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57E" w:rsidRDefault="0050057E">
      <w:pPr>
        <w:spacing w:beforeLines="150" w:before="360"/>
        <w:rPr>
          <w:rFonts w:ascii="仿宋_GB2312" w:eastAsia="仿宋_GB2312" w:hint="eastAsia"/>
          <w:color w:val="FF0000"/>
          <w:sz w:val="28"/>
          <w:szCs w:val="28"/>
        </w:rPr>
      </w:pPr>
    </w:p>
    <w:p w:rsidR="0050057E" w:rsidRDefault="0050057E" w:rsidP="0050057E">
      <w:pPr>
        <w:spacing w:beforeLines="150" w:before="360"/>
        <w:ind w:firstLineChars="200" w:firstLine="560"/>
        <w:rPr>
          <w:rFonts w:ascii="仿宋_GB2312" w:eastAsia="仿宋_GB2312"/>
          <w:color w:val="FF0000"/>
          <w:sz w:val="28"/>
          <w:szCs w:val="28"/>
        </w:rPr>
      </w:pPr>
    </w:p>
    <w:p w:rsidR="0050057E" w:rsidRPr="0050057E" w:rsidRDefault="0050057E" w:rsidP="0050057E">
      <w:pPr>
        <w:spacing w:beforeLines="150" w:before="360"/>
        <w:ind w:firstLineChars="200" w:firstLine="560"/>
        <w:rPr>
          <w:rFonts w:ascii="仿宋_GB2312" w:eastAsia="仿宋_GB2312"/>
          <w:color w:val="FF0000"/>
          <w:sz w:val="28"/>
          <w:szCs w:val="28"/>
        </w:rPr>
      </w:pPr>
    </w:p>
    <w:p w:rsidR="000B071F" w:rsidRDefault="00895D95">
      <w:pPr>
        <w:spacing w:beforeLines="150" w:before="360"/>
        <w:jc w:val="center"/>
        <w:rPr>
          <w:rFonts w:ascii="方正魏碑简体" w:eastAsia="方正魏碑简体"/>
          <w:color w:val="FF0000"/>
          <w:sz w:val="96"/>
          <w:szCs w:val="96"/>
        </w:rPr>
      </w:pPr>
      <w:r>
        <w:rPr>
          <w:rFonts w:ascii="方正魏碑简体" w:eastAsia="方正魏碑简体" w:hint="eastAsia"/>
          <w:color w:val="FF0000"/>
          <w:sz w:val="96"/>
          <w:szCs w:val="96"/>
        </w:rPr>
        <w:t>中</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国</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工</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业</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大</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奖</w:t>
      </w:r>
    </w:p>
    <w:p w:rsidR="000B071F" w:rsidRDefault="00895D95">
      <w:pPr>
        <w:widowControl/>
        <w:snapToGrid w:val="0"/>
        <w:spacing w:after="156"/>
        <w:jc w:val="center"/>
        <w:rPr>
          <w:rFonts w:ascii="黑体" w:eastAsia="黑体" w:hAnsi="宋体" w:cs="宋体"/>
          <w:b/>
          <w:color w:val="000080"/>
          <w:kern w:val="0"/>
          <w:sz w:val="72"/>
          <w:szCs w:val="72"/>
        </w:rPr>
      </w:pPr>
      <w:r>
        <w:rPr>
          <w:rFonts w:ascii="方正魏碑简体" w:eastAsia="方正魏碑简体" w:hint="eastAsia"/>
          <w:color w:val="FF0000"/>
          <w:sz w:val="92"/>
          <w:szCs w:val="92"/>
        </w:rPr>
        <w:t>企业申报书</w:t>
      </w:r>
    </w:p>
    <w:p w:rsidR="000B071F" w:rsidRDefault="00895D95">
      <w:pPr>
        <w:widowControl/>
        <w:snapToGrid w:val="0"/>
        <w:spacing w:after="156"/>
        <w:jc w:val="center"/>
        <w:rPr>
          <w:rFonts w:ascii="Times New Roman" w:eastAsia="仿宋_GB2312" w:hAnsi="宋体" w:cs="宋体"/>
          <w:b/>
          <w:color w:val="000080"/>
          <w:kern w:val="0"/>
          <w:sz w:val="32"/>
          <w:szCs w:val="24"/>
        </w:rPr>
      </w:pPr>
      <w:r>
        <w:rPr>
          <w:rFonts w:ascii="Times New Roman" w:eastAsia="仿宋_GB2312" w:hAnsi="宋体" w:cs="宋体" w:hint="eastAsia"/>
          <w:b/>
          <w:color w:val="000080"/>
          <w:kern w:val="0"/>
          <w:sz w:val="32"/>
          <w:szCs w:val="24"/>
        </w:rPr>
        <w:t>2021</w:t>
      </w:r>
      <w:r>
        <w:rPr>
          <w:rFonts w:ascii="Times New Roman" w:eastAsia="仿宋_GB2312" w:hAnsi="宋体" w:cs="宋体" w:hint="eastAsia"/>
          <w:b/>
          <w:color w:val="000080"/>
          <w:kern w:val="0"/>
          <w:sz w:val="32"/>
          <w:szCs w:val="24"/>
        </w:rPr>
        <w:t>版</w:t>
      </w:r>
    </w:p>
    <w:p w:rsidR="000B071F" w:rsidRDefault="000B071F">
      <w:pPr>
        <w:widowControl/>
        <w:snapToGrid w:val="0"/>
        <w:spacing w:after="156"/>
        <w:jc w:val="left"/>
        <w:rPr>
          <w:rFonts w:ascii="Times New Roman" w:eastAsia="仿宋_GB2312" w:hAnsi="宋体" w:cs="宋体"/>
          <w:b/>
          <w:color w:val="000080"/>
          <w:kern w:val="0"/>
          <w:sz w:val="32"/>
          <w:szCs w:val="24"/>
        </w:rPr>
      </w:pPr>
    </w:p>
    <w:p w:rsidR="000B071F" w:rsidRDefault="000B071F">
      <w:pPr>
        <w:widowControl/>
        <w:snapToGrid w:val="0"/>
        <w:spacing w:after="156"/>
        <w:jc w:val="left"/>
        <w:rPr>
          <w:rFonts w:ascii="Times New Roman" w:eastAsia="仿宋_GB2312" w:hAnsi="宋体" w:cs="宋体"/>
          <w:b/>
          <w:color w:val="000080"/>
          <w:kern w:val="0"/>
          <w:sz w:val="32"/>
          <w:szCs w:val="24"/>
        </w:rPr>
      </w:pPr>
    </w:p>
    <w:p w:rsidR="000B071F" w:rsidRDefault="000B071F">
      <w:pPr>
        <w:widowControl/>
        <w:snapToGrid w:val="0"/>
        <w:spacing w:after="156"/>
        <w:jc w:val="left"/>
        <w:rPr>
          <w:rFonts w:ascii="Times New Roman" w:eastAsia="仿宋_GB2312" w:hAnsi="宋体" w:cs="宋体"/>
          <w:b/>
          <w:color w:val="000080"/>
          <w:kern w:val="0"/>
          <w:sz w:val="32"/>
          <w:szCs w:val="24"/>
        </w:rPr>
      </w:pPr>
    </w:p>
    <w:p w:rsidR="000B071F" w:rsidRDefault="000B071F">
      <w:pPr>
        <w:widowControl/>
        <w:snapToGrid w:val="0"/>
        <w:spacing w:after="156"/>
        <w:jc w:val="left"/>
        <w:rPr>
          <w:rFonts w:ascii="Times New Roman" w:eastAsia="仿宋_GB2312" w:hAnsi="宋体" w:cs="宋体"/>
          <w:b/>
          <w:color w:val="000080"/>
          <w:kern w:val="0"/>
          <w:sz w:val="32"/>
          <w:szCs w:val="24"/>
        </w:rPr>
      </w:pPr>
    </w:p>
    <w:p w:rsidR="000B071F" w:rsidRDefault="000B071F">
      <w:pPr>
        <w:widowControl/>
        <w:snapToGrid w:val="0"/>
        <w:spacing w:after="156"/>
        <w:jc w:val="left"/>
        <w:rPr>
          <w:rFonts w:ascii="Times New Roman" w:eastAsia="仿宋_GB2312" w:hAnsi="宋体" w:cs="宋体"/>
          <w:b/>
          <w:color w:val="000080"/>
          <w:kern w:val="0"/>
          <w:sz w:val="32"/>
          <w:szCs w:val="24"/>
        </w:rPr>
      </w:pPr>
    </w:p>
    <w:p w:rsidR="000B071F" w:rsidRDefault="00895D95">
      <w:pPr>
        <w:widowControl/>
        <w:snapToGrid w:val="0"/>
        <w:spacing w:after="156"/>
        <w:jc w:val="left"/>
        <w:rPr>
          <w:rFonts w:ascii="宋体" w:cs="宋体"/>
          <w:kern w:val="0"/>
          <w:sz w:val="24"/>
          <w:szCs w:val="24"/>
        </w:rPr>
      </w:pPr>
      <w:r>
        <w:rPr>
          <w:rFonts w:ascii="Times New Roman" w:eastAsia="仿宋_GB2312" w:hAnsi="宋体" w:cs="宋体" w:hint="eastAsia"/>
          <w:b/>
          <w:color w:val="000080"/>
          <w:kern w:val="0"/>
          <w:sz w:val="32"/>
          <w:szCs w:val="24"/>
        </w:rPr>
        <w:t>企业名称（公章）：</w:t>
      </w:r>
    </w:p>
    <w:p w:rsidR="000B071F" w:rsidRDefault="00895D95">
      <w:pPr>
        <w:widowControl/>
        <w:snapToGrid w:val="0"/>
        <w:spacing w:before="156" w:after="156"/>
        <w:jc w:val="left"/>
        <w:rPr>
          <w:rFonts w:ascii="宋体" w:cs="宋体"/>
          <w:kern w:val="0"/>
          <w:sz w:val="24"/>
          <w:szCs w:val="24"/>
        </w:rPr>
      </w:pPr>
      <w:r>
        <w:rPr>
          <w:rFonts w:ascii="Times New Roman" w:eastAsia="仿宋_GB2312" w:hAnsi="宋体" w:cs="宋体" w:hint="eastAsia"/>
          <w:b/>
          <w:color w:val="000080"/>
          <w:kern w:val="0"/>
          <w:sz w:val="32"/>
          <w:szCs w:val="24"/>
        </w:rPr>
        <w:t>申报日期：</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年</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月</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日</w:t>
      </w:r>
    </w:p>
    <w:p w:rsidR="000B071F" w:rsidRDefault="00895D95">
      <w:pPr>
        <w:widowControl/>
        <w:adjustRightInd w:val="0"/>
        <w:snapToGrid w:val="0"/>
        <w:jc w:val="left"/>
        <w:rPr>
          <w:rFonts w:ascii="宋体" w:cs="宋体"/>
          <w:kern w:val="0"/>
          <w:sz w:val="24"/>
          <w:szCs w:val="24"/>
        </w:rPr>
      </w:pPr>
      <w:r>
        <w:rPr>
          <w:rFonts w:ascii="方正仿宋_GBK" w:eastAsia="仿宋_GB2312" w:hAnsi="宋体" w:cs="宋体" w:hint="eastAsia"/>
          <w:b/>
          <w:color w:val="000080"/>
          <w:kern w:val="0"/>
          <w:sz w:val="32"/>
          <w:szCs w:val="24"/>
        </w:rPr>
        <w:t>统一社会信用代码：</w:t>
      </w:r>
      <w:r>
        <w:rPr>
          <w:rFonts w:ascii="方正仿宋_GBK" w:eastAsia="仿宋_GB2312" w:hAnsi="宋体" w:cs="宋体" w:hint="eastAsia"/>
          <w:b/>
          <w:bCs/>
          <w:color w:val="000080"/>
          <w:kern w:val="0"/>
          <w:sz w:val="32"/>
          <w:szCs w:val="24"/>
        </w:rPr>
        <w:t>□□□□□□□□□□□□□□□□□□</w:t>
      </w:r>
    </w:p>
    <w:p w:rsidR="000B071F" w:rsidRDefault="000B071F">
      <w:pPr>
        <w:widowControl/>
        <w:adjustRightInd w:val="0"/>
        <w:snapToGrid w:val="0"/>
        <w:jc w:val="left"/>
        <w:rPr>
          <w:rFonts w:ascii="宋体" w:cs="宋体"/>
          <w:kern w:val="0"/>
          <w:sz w:val="24"/>
          <w:szCs w:val="24"/>
        </w:rPr>
      </w:pPr>
    </w:p>
    <w:p w:rsidR="000B071F" w:rsidRDefault="00895D95">
      <w:pPr>
        <w:widowControl/>
        <w:snapToGrid w:val="0"/>
        <w:jc w:val="left"/>
        <w:rPr>
          <w:rFonts w:ascii="宋体" w:cs="宋体"/>
          <w:kern w:val="0"/>
          <w:sz w:val="24"/>
          <w:szCs w:val="24"/>
        </w:rPr>
      </w:pPr>
      <w:r>
        <w:rPr>
          <w:rFonts w:ascii="Times New Roman" w:hAnsi="Times New Roman"/>
          <w:b/>
          <w:bCs/>
          <w:color w:val="000080"/>
          <w:kern w:val="0"/>
          <w:sz w:val="28"/>
          <w:szCs w:val="24"/>
        </w:rPr>
        <w:t> </w:t>
      </w:r>
    </w:p>
    <w:p w:rsidR="000B071F" w:rsidRDefault="000B071F">
      <w:pPr>
        <w:widowControl/>
        <w:snapToGrid w:val="0"/>
        <w:spacing w:beforeLines="70" w:before="168"/>
        <w:jc w:val="left"/>
        <w:rPr>
          <w:rFonts w:ascii="Times New Roman" w:hAnsi="Times New Roman"/>
          <w:b/>
          <w:bCs/>
          <w:color w:val="000080"/>
          <w:kern w:val="0"/>
          <w:sz w:val="28"/>
          <w:szCs w:val="24"/>
        </w:rPr>
      </w:pPr>
    </w:p>
    <w:p w:rsidR="0050057E" w:rsidRDefault="0050057E">
      <w:pPr>
        <w:widowControl/>
        <w:snapToGrid w:val="0"/>
        <w:spacing w:beforeLines="70" w:before="168"/>
        <w:jc w:val="left"/>
        <w:rPr>
          <w:rFonts w:ascii="Times New Roman" w:hAnsi="Times New Roman"/>
          <w:b/>
          <w:bCs/>
          <w:color w:val="000080"/>
          <w:kern w:val="0"/>
          <w:sz w:val="28"/>
          <w:szCs w:val="24"/>
        </w:rPr>
      </w:pPr>
    </w:p>
    <w:p w:rsidR="000B071F" w:rsidRDefault="00895D95">
      <w:pPr>
        <w:widowControl/>
        <w:snapToGrid w:val="0"/>
        <w:jc w:val="center"/>
        <w:rPr>
          <w:rFonts w:ascii="宋体" w:cs="宋体"/>
          <w:kern w:val="0"/>
          <w:sz w:val="24"/>
          <w:szCs w:val="24"/>
        </w:rPr>
      </w:pPr>
      <w:r>
        <w:rPr>
          <w:rFonts w:ascii="Times New Roman" w:eastAsia="黑体" w:hAnsi="宋体" w:cs="宋体" w:hint="eastAsia"/>
          <w:bCs/>
          <w:color w:val="000080"/>
          <w:kern w:val="0"/>
          <w:sz w:val="32"/>
          <w:szCs w:val="24"/>
        </w:rPr>
        <w:t>中国工业大奖工作委员会</w:t>
      </w:r>
    </w:p>
    <w:p w:rsidR="00C11FD2" w:rsidRDefault="00C11FD2">
      <w:pPr>
        <w:widowControl/>
        <w:snapToGrid w:val="0"/>
        <w:jc w:val="left"/>
      </w:pPr>
    </w:p>
    <w:p w:rsidR="000B071F" w:rsidRDefault="00895D95">
      <w:pPr>
        <w:widowControl/>
        <w:snapToGrid w:val="0"/>
        <w:jc w:val="left"/>
        <w:rPr>
          <w:rFonts w:ascii="宋体" w:cs="宋体"/>
          <w:kern w:val="0"/>
          <w:sz w:val="24"/>
          <w:szCs w:val="24"/>
        </w:rPr>
      </w:pPr>
      <w:r>
        <w:rPr>
          <w:rFonts w:ascii="Times New Roman" w:hAnsi="Times New Roman"/>
          <w:color w:val="000000"/>
          <w:kern w:val="0"/>
          <w:sz w:val="24"/>
          <w:szCs w:val="24"/>
        </w:rPr>
        <w:t> </w:t>
      </w:r>
      <w:r>
        <w:rPr>
          <w:rFonts w:ascii="Times New Roman" w:hAnsi="Times New Roman"/>
          <w:color w:val="000000"/>
          <w:kern w:val="0"/>
          <w:sz w:val="16"/>
          <w:szCs w:val="24"/>
        </w:rPr>
        <w:t>©</w:t>
      </w:r>
      <w:r>
        <w:rPr>
          <w:rFonts w:ascii="Times New Roman" w:hAnsi="Times New Roman" w:cs="宋体" w:hint="eastAsia"/>
          <w:color w:val="000000"/>
          <w:kern w:val="0"/>
          <w:sz w:val="16"/>
          <w:szCs w:val="24"/>
        </w:rPr>
        <w:t>中国工业大奖工作委员会版</w:t>
      </w:r>
      <w:r>
        <w:rPr>
          <w:rFonts w:ascii="Times New Roman" w:hAnsi="宋体" w:cs="宋体" w:hint="eastAsia"/>
          <w:color w:val="000000"/>
          <w:kern w:val="0"/>
          <w:sz w:val="16"/>
          <w:szCs w:val="24"/>
        </w:rPr>
        <w:t>权</w:t>
      </w:r>
      <w:r>
        <w:rPr>
          <w:rFonts w:ascii="Times New Roman" w:hAnsi="Times New Roman" w:cs="宋体" w:hint="eastAsia"/>
          <w:color w:val="000000"/>
          <w:kern w:val="0"/>
          <w:sz w:val="16"/>
          <w:szCs w:val="24"/>
        </w:rPr>
        <w:t>所有</w:t>
      </w:r>
    </w:p>
    <w:p w:rsidR="000B071F" w:rsidRDefault="000B071F">
      <w:pPr>
        <w:widowControl/>
        <w:spacing w:before="100" w:beforeAutospacing="1" w:after="100" w:afterAutospacing="1"/>
        <w:jc w:val="left"/>
        <w:rPr>
          <w:rFonts w:ascii="Times New Roman" w:hAnsi="Times New Roman"/>
          <w:color w:val="000000"/>
          <w:sz w:val="14"/>
          <w:szCs w:val="24"/>
        </w:rPr>
        <w:sectPr w:rsidR="000B071F">
          <w:footerReference w:type="even" r:id="rId9"/>
          <w:footerReference w:type="default" r:id="rId10"/>
          <w:pgSz w:w="12240" w:h="15840"/>
          <w:pgMar w:top="1440" w:right="1800" w:bottom="1440" w:left="1800" w:header="720" w:footer="720" w:gutter="0"/>
          <w:cols w:space="720"/>
        </w:sectPr>
      </w:pPr>
    </w:p>
    <w:p w:rsidR="000B071F" w:rsidRDefault="00895D95">
      <w:pPr>
        <w:widowControl/>
        <w:snapToGrid w:val="0"/>
        <w:spacing w:line="360" w:lineRule="exact"/>
        <w:jc w:val="center"/>
        <w:rPr>
          <w:rFonts w:ascii="宋体" w:cs="宋体"/>
          <w:kern w:val="0"/>
          <w:sz w:val="24"/>
          <w:szCs w:val="24"/>
        </w:rPr>
      </w:pPr>
      <w:r>
        <w:rPr>
          <w:rFonts w:ascii="黑体" w:eastAsia="黑体" w:hAnsi="宋体" w:cs="宋体"/>
          <w:color w:val="000000"/>
          <w:kern w:val="0"/>
          <w:sz w:val="18"/>
          <w:szCs w:val="18"/>
        </w:rPr>
        <w:lastRenderedPageBreak/>
        <w:t> </w:t>
      </w:r>
    </w:p>
    <w:p w:rsidR="000B071F" w:rsidRDefault="00895D95">
      <w:pPr>
        <w:widowControl/>
        <w:snapToGrid w:val="0"/>
        <w:spacing w:after="360" w:line="520" w:lineRule="exact"/>
        <w:jc w:val="center"/>
        <w:rPr>
          <w:rFonts w:ascii="宋体" w:cs="宋体"/>
          <w:kern w:val="0"/>
          <w:sz w:val="24"/>
          <w:szCs w:val="24"/>
        </w:rPr>
      </w:pPr>
      <w:r>
        <w:rPr>
          <w:rFonts w:ascii="黑体" w:eastAsia="黑体" w:hAnsi="宋体" w:cs="宋体" w:hint="eastAsia"/>
          <w:color w:val="000000"/>
          <w:kern w:val="0"/>
          <w:sz w:val="36"/>
          <w:szCs w:val="36"/>
        </w:rPr>
        <w:t>填</w:t>
      </w:r>
      <w:r>
        <w:rPr>
          <w:rFonts w:ascii="黑体" w:eastAsia="黑体" w:hAnsi="宋体" w:cs="宋体"/>
          <w:color w:val="000000"/>
          <w:kern w:val="0"/>
          <w:sz w:val="36"/>
          <w:szCs w:val="36"/>
        </w:rPr>
        <w:t xml:space="preserve"> </w:t>
      </w:r>
      <w:r>
        <w:rPr>
          <w:rFonts w:ascii="黑体" w:eastAsia="黑体" w:hAnsi="宋体" w:cs="宋体" w:hint="eastAsia"/>
          <w:color w:val="000000"/>
          <w:kern w:val="0"/>
          <w:sz w:val="36"/>
          <w:szCs w:val="36"/>
        </w:rPr>
        <w:t>表</w:t>
      </w:r>
      <w:r>
        <w:rPr>
          <w:rFonts w:ascii="黑体" w:eastAsia="黑体" w:hAnsi="宋体" w:cs="宋体"/>
          <w:color w:val="000000"/>
          <w:kern w:val="0"/>
          <w:sz w:val="36"/>
          <w:szCs w:val="36"/>
        </w:rPr>
        <w:t xml:space="preserve"> </w:t>
      </w:r>
      <w:r>
        <w:rPr>
          <w:rFonts w:ascii="黑体" w:eastAsia="黑体" w:hAnsi="宋体" w:cs="宋体" w:hint="eastAsia"/>
          <w:color w:val="000000"/>
          <w:kern w:val="0"/>
          <w:sz w:val="36"/>
          <w:szCs w:val="36"/>
        </w:rPr>
        <w:t>说</w:t>
      </w:r>
      <w:r>
        <w:rPr>
          <w:rFonts w:ascii="黑体" w:eastAsia="黑体" w:hAnsi="宋体" w:cs="宋体"/>
          <w:color w:val="000000"/>
          <w:kern w:val="0"/>
          <w:sz w:val="36"/>
          <w:szCs w:val="36"/>
        </w:rPr>
        <w:t xml:space="preserve"> </w:t>
      </w:r>
      <w:r>
        <w:rPr>
          <w:rFonts w:ascii="黑体" w:eastAsia="黑体" w:hAnsi="宋体" w:cs="宋体" w:hint="eastAsia"/>
          <w:color w:val="000000"/>
          <w:kern w:val="0"/>
          <w:sz w:val="36"/>
          <w:szCs w:val="36"/>
        </w:rPr>
        <w:t>明</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1</w:t>
      </w:r>
      <w:r>
        <w:rPr>
          <w:rFonts w:ascii="仿宋_GB2312" w:eastAsia="仿宋_GB2312" w:hAnsi="宋体" w:cs="宋体" w:hint="eastAsia"/>
          <w:color w:val="000000"/>
          <w:kern w:val="0"/>
          <w:sz w:val="28"/>
          <w:szCs w:val="28"/>
        </w:rPr>
        <w:t>、本申报书为企业申报中国工业大奖的主要文字依据，各项内容务必认真填写。文字叙述应完整、清晰、简洁，数据真实、准确、可靠，外来语要用原文和中文表达。填写时各栏目不得空缺，无此内容时填“无”。</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2</w:t>
      </w:r>
      <w:r>
        <w:rPr>
          <w:rFonts w:ascii="仿宋_GB2312" w:eastAsia="仿宋_GB2312" w:hAnsi="宋体" w:cs="宋体" w:hint="eastAsia"/>
          <w:kern w:val="0"/>
          <w:sz w:val="28"/>
          <w:szCs w:val="28"/>
        </w:rPr>
        <w:t>、</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1</w:t>
      </w:r>
      <w:r>
        <w:rPr>
          <w:rFonts w:ascii="仿宋_GB2312" w:eastAsia="仿宋_GB2312" w:hAnsi="宋体" w:cs="宋体" w:hint="eastAsia"/>
          <w:color w:val="000000"/>
          <w:kern w:val="0"/>
          <w:sz w:val="28"/>
          <w:szCs w:val="28"/>
        </w:rPr>
        <w:t>、</w:t>
      </w:r>
      <w:r>
        <w:rPr>
          <w:rFonts w:ascii="仿宋_GB2312" w:eastAsia="仿宋_GB2312" w:hAnsi="宋体" w:cs="宋体"/>
          <w:color w:val="000000"/>
          <w:kern w:val="0"/>
          <w:sz w:val="28"/>
          <w:szCs w:val="28"/>
        </w:rPr>
        <w:t>2</w:t>
      </w:r>
      <w:r>
        <w:rPr>
          <w:rFonts w:ascii="仿宋_GB2312" w:eastAsia="仿宋_GB2312" w:hAnsi="宋体" w:cs="宋体" w:hint="eastAsia"/>
          <w:color w:val="000000"/>
          <w:kern w:val="0"/>
          <w:sz w:val="28"/>
          <w:szCs w:val="28"/>
        </w:rPr>
        <w:t>、</w:t>
      </w:r>
      <w:r>
        <w:rPr>
          <w:rFonts w:ascii="仿宋_GB2312" w:eastAsia="仿宋_GB2312" w:hAnsi="宋体" w:cs="宋体"/>
          <w:color w:val="000000"/>
          <w:kern w:val="0"/>
          <w:sz w:val="28"/>
          <w:szCs w:val="28"/>
        </w:rPr>
        <w:t>3</w:t>
      </w:r>
      <w:r>
        <w:rPr>
          <w:rFonts w:ascii="仿宋_GB2312" w:eastAsia="仿宋_GB2312" w:hAnsi="宋体" w:cs="宋体" w:hint="eastAsia"/>
          <w:color w:val="000000"/>
          <w:kern w:val="0"/>
          <w:sz w:val="28"/>
          <w:szCs w:val="28"/>
        </w:rPr>
        <w:t>由申报企业填写，除特别要求外，在情况说明栏分别填入</w:t>
      </w:r>
      <w:r>
        <w:rPr>
          <w:rFonts w:ascii="仿宋_GB2312" w:eastAsia="仿宋_GB2312" w:hAnsi="宋体" w:cs="宋体"/>
          <w:color w:val="000000"/>
          <w:kern w:val="0"/>
          <w:sz w:val="28"/>
          <w:szCs w:val="28"/>
        </w:rPr>
        <w:t>201</w:t>
      </w:r>
      <w:r>
        <w:rPr>
          <w:rFonts w:ascii="仿宋_GB2312" w:eastAsia="仿宋_GB2312" w:hAnsi="宋体" w:cs="宋体" w:hint="eastAsia"/>
          <w:color w:val="000000"/>
          <w:kern w:val="0"/>
          <w:sz w:val="28"/>
          <w:szCs w:val="28"/>
        </w:rPr>
        <w:t>9</w:t>
      </w:r>
      <w:r>
        <w:rPr>
          <w:rFonts w:ascii="仿宋_GB2312" w:eastAsia="仿宋_GB2312" w:hAnsi="宋体" w:cs="宋体" w:hint="eastAsia"/>
          <w:color w:val="000000" w:themeColor="text1"/>
          <w:kern w:val="0"/>
          <w:sz w:val="28"/>
          <w:szCs w:val="28"/>
        </w:rPr>
        <w:t>年</w:t>
      </w:r>
      <w:r>
        <w:rPr>
          <w:rFonts w:ascii="仿宋_GB2312" w:eastAsia="仿宋_GB2312" w:hAnsi="宋体" w:cs="宋体" w:hint="eastAsia"/>
          <w:color w:val="000000"/>
          <w:kern w:val="0"/>
          <w:sz w:val="28"/>
          <w:szCs w:val="28"/>
        </w:rPr>
        <w:t>度、</w:t>
      </w:r>
      <w:r>
        <w:rPr>
          <w:rFonts w:ascii="仿宋_GB2312" w:eastAsia="仿宋_GB2312" w:hAnsi="宋体" w:cs="宋体"/>
          <w:color w:val="000000"/>
          <w:kern w:val="0"/>
          <w:sz w:val="28"/>
          <w:szCs w:val="28"/>
        </w:rPr>
        <w:t>20</w:t>
      </w:r>
      <w:r>
        <w:rPr>
          <w:rFonts w:ascii="仿宋_GB2312" w:eastAsia="仿宋_GB2312" w:hAnsi="宋体" w:cs="宋体" w:hint="eastAsia"/>
          <w:color w:val="000000"/>
          <w:kern w:val="0"/>
          <w:sz w:val="28"/>
          <w:szCs w:val="28"/>
        </w:rPr>
        <w:t>20年度信息，建议</w:t>
      </w:r>
      <w:r>
        <w:rPr>
          <w:rFonts w:ascii="仿宋_GB2312" w:eastAsia="仿宋_GB2312" w:hAnsi="宋体" w:cs="宋体"/>
          <w:color w:val="000000"/>
          <w:kern w:val="0"/>
          <w:sz w:val="28"/>
          <w:szCs w:val="28"/>
        </w:rPr>
        <w:t>300</w:t>
      </w:r>
      <w:r>
        <w:rPr>
          <w:rFonts w:ascii="仿宋_GB2312" w:eastAsia="仿宋_GB2312" w:hAnsi="宋体" w:cs="宋体" w:hint="eastAsia"/>
          <w:color w:val="000000"/>
          <w:kern w:val="0"/>
          <w:sz w:val="28"/>
          <w:szCs w:val="28"/>
        </w:rPr>
        <w:t>字以内，必要时可延展表格或附补充资料。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3</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4</w:t>
      </w:r>
      <w:r>
        <w:rPr>
          <w:rFonts w:ascii="仿宋_GB2312" w:eastAsia="仿宋_GB2312" w:hAnsi="宋体" w:cs="宋体" w:hint="eastAsia"/>
          <w:color w:val="000000"/>
          <w:kern w:val="0"/>
          <w:sz w:val="28"/>
          <w:szCs w:val="28"/>
        </w:rPr>
        <w:t>由省</w:t>
      </w:r>
      <w:r w:rsidR="00F9109E">
        <w:rPr>
          <w:rFonts w:ascii="仿宋_GB2312" w:eastAsia="仿宋_GB2312" w:hAnsi="宋体" w:cs="宋体" w:hint="eastAsia"/>
          <w:color w:val="000000"/>
          <w:kern w:val="0"/>
          <w:sz w:val="28"/>
          <w:szCs w:val="28"/>
        </w:rPr>
        <w:t>（</w:t>
      </w:r>
      <w:r w:rsidR="00F9109E">
        <w:rPr>
          <w:rFonts w:ascii="仿宋_GB2312" w:eastAsia="仿宋_GB2312" w:hAnsi="宋体" w:cs="宋体" w:hint="eastAsia"/>
          <w:color w:val="000000"/>
          <w:kern w:val="0"/>
          <w:sz w:val="28"/>
          <w:szCs w:val="28"/>
        </w:rPr>
        <w:t>区</w:t>
      </w:r>
      <w:r w:rsidR="00F9109E">
        <w:rPr>
          <w:rFonts w:ascii="仿宋_GB2312" w:eastAsia="仿宋_GB2312" w:hAnsi="宋体" w:cs="宋体" w:hint="eastAsia"/>
          <w:color w:val="000000"/>
          <w:kern w:val="0"/>
          <w:sz w:val="28"/>
          <w:szCs w:val="28"/>
        </w:rPr>
        <w:t>、</w:t>
      </w:r>
      <w:r w:rsidR="00F9109E">
        <w:rPr>
          <w:rFonts w:ascii="仿宋_GB2312" w:eastAsia="仿宋_GB2312" w:hAnsi="宋体" w:cs="宋体" w:hint="eastAsia"/>
          <w:color w:val="000000"/>
          <w:kern w:val="0"/>
          <w:sz w:val="28"/>
          <w:szCs w:val="28"/>
        </w:rPr>
        <w:t>市</w:t>
      </w:r>
      <w:r w:rsidR="00F9109E">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工业经济联合会（协会）和相关全国性工业行业联合会（协会）填写。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4</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5</w:t>
      </w:r>
      <w:r>
        <w:rPr>
          <w:rFonts w:ascii="仿宋_GB2312" w:eastAsia="仿宋_GB2312" w:hAnsi="宋体" w:cs="宋体" w:hint="eastAsia"/>
          <w:color w:val="000000"/>
          <w:kern w:val="0"/>
          <w:sz w:val="28"/>
          <w:szCs w:val="28"/>
        </w:rPr>
        <w:t>由行业评审专家委员会填写。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5</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6</w:t>
      </w:r>
      <w:r>
        <w:rPr>
          <w:rFonts w:ascii="仿宋_GB2312" w:eastAsia="仿宋_GB2312" w:hAnsi="宋体" w:cs="宋体" w:hint="eastAsia"/>
          <w:color w:val="000000"/>
          <w:kern w:val="0"/>
          <w:sz w:val="28"/>
          <w:szCs w:val="28"/>
        </w:rPr>
        <w:t>由综合评审专家委员会填写。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6</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7</w:t>
      </w:r>
      <w:r>
        <w:rPr>
          <w:rFonts w:ascii="仿宋_GB2312" w:eastAsia="仿宋_GB2312" w:hAnsi="宋体" w:cs="宋体" w:hint="eastAsia"/>
          <w:color w:val="000000"/>
          <w:kern w:val="0"/>
          <w:sz w:val="28"/>
          <w:szCs w:val="28"/>
        </w:rPr>
        <w:t>由中国工业大奖工作委员会填写。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7</w:t>
      </w:r>
      <w:r>
        <w:rPr>
          <w:rFonts w:ascii="仿宋_GB2312" w:eastAsia="仿宋_GB2312" w:hAnsi="宋体" w:cs="宋体" w:hint="eastAsia"/>
          <w:color w:val="000000"/>
          <w:kern w:val="0"/>
          <w:sz w:val="28"/>
          <w:szCs w:val="28"/>
        </w:rPr>
        <w:t>、表</w:t>
      </w:r>
      <w:r>
        <w:rPr>
          <w:rFonts w:ascii="仿宋_GB2312" w:eastAsia="仿宋_GB2312" w:hAnsi="宋体" w:cs="宋体"/>
          <w:color w:val="000000"/>
          <w:kern w:val="0"/>
          <w:sz w:val="28"/>
          <w:szCs w:val="28"/>
        </w:rPr>
        <w:t>8</w:t>
      </w:r>
      <w:r>
        <w:rPr>
          <w:rFonts w:ascii="仿宋_GB2312" w:eastAsia="仿宋_GB2312" w:hAnsi="宋体" w:cs="宋体" w:hint="eastAsia"/>
          <w:color w:val="000000"/>
          <w:kern w:val="0"/>
          <w:sz w:val="28"/>
          <w:szCs w:val="28"/>
        </w:rPr>
        <w:t>由中国工业大奖审定委员会填写。</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8</w:t>
      </w:r>
      <w:r>
        <w:rPr>
          <w:rFonts w:ascii="仿宋_GB2312" w:eastAsia="仿宋_GB2312" w:hAnsi="宋体" w:cs="宋体" w:hint="eastAsia"/>
          <w:color w:val="000000"/>
          <w:kern w:val="0"/>
          <w:sz w:val="28"/>
          <w:szCs w:val="28"/>
        </w:rPr>
        <w:t>、申报企业须提供企业法人营业执照、统一社会信用代码、税务登记证、注册商标证明、财务报表以及反映企业生产发展过程中所取得的其它证明性材料、荣誉证书等复印件。</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9</w:t>
      </w:r>
      <w:r>
        <w:rPr>
          <w:rFonts w:ascii="仿宋_GB2312" w:eastAsia="仿宋_GB2312" w:hAnsi="宋体" w:cs="宋体" w:hint="eastAsia"/>
          <w:color w:val="000000"/>
          <w:kern w:val="0"/>
          <w:sz w:val="28"/>
          <w:szCs w:val="28"/>
        </w:rPr>
        <w:t>、申报材料须同时提供纸质版本</w:t>
      </w:r>
      <w:r>
        <w:rPr>
          <w:rFonts w:ascii="仿宋_GB2312" w:eastAsia="仿宋_GB2312" w:hAnsi="宋体" w:cs="宋体" w:hint="eastAsia"/>
          <w:kern w:val="0"/>
          <w:sz w:val="28"/>
          <w:szCs w:val="28"/>
        </w:rPr>
        <w:t>（一式两份，加盖公章）</w:t>
      </w:r>
      <w:r>
        <w:rPr>
          <w:rFonts w:ascii="仿宋_GB2312" w:eastAsia="仿宋_GB2312" w:hAnsi="宋体" w:cs="宋体" w:hint="eastAsia"/>
          <w:color w:val="000000"/>
          <w:kern w:val="0"/>
          <w:sz w:val="28"/>
          <w:szCs w:val="28"/>
        </w:rPr>
        <w:t>和电子版本（光盘或U盘），其中纸质材料一份由申报受理单位存档，一份由中国工业大奖办公室存档。</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10</w:t>
      </w:r>
      <w:r>
        <w:rPr>
          <w:rFonts w:ascii="仿宋_GB2312" w:eastAsia="仿宋_GB2312" w:hAnsi="宋体" w:cs="宋体" w:hint="eastAsia"/>
          <w:color w:val="000000"/>
          <w:kern w:val="0"/>
          <w:sz w:val="28"/>
          <w:szCs w:val="28"/>
        </w:rPr>
        <w:t>、申报材料采用</w:t>
      </w:r>
      <w:r>
        <w:rPr>
          <w:rFonts w:ascii="仿宋_GB2312" w:eastAsia="仿宋_GB2312" w:hAnsi="宋体" w:cs="宋体"/>
          <w:color w:val="000000"/>
          <w:kern w:val="0"/>
          <w:sz w:val="28"/>
          <w:szCs w:val="28"/>
        </w:rPr>
        <w:t>A4</w:t>
      </w:r>
      <w:r>
        <w:rPr>
          <w:rFonts w:ascii="仿宋_GB2312" w:eastAsia="仿宋_GB2312" w:hAnsi="宋体" w:cs="宋体" w:hint="eastAsia"/>
          <w:color w:val="000000"/>
          <w:kern w:val="0"/>
          <w:sz w:val="28"/>
          <w:szCs w:val="28"/>
        </w:rPr>
        <w:t>纸打印，左侧装订，平装。</w:t>
      </w:r>
    </w:p>
    <w:p w:rsidR="000B071F" w:rsidRDefault="00895D95">
      <w:pPr>
        <w:widowControl/>
        <w:snapToGrid w:val="0"/>
        <w:spacing w:line="360" w:lineRule="auto"/>
        <w:ind w:firstLine="629"/>
        <w:rPr>
          <w:rFonts w:ascii="宋体" w:cs="宋体"/>
          <w:kern w:val="0"/>
          <w:sz w:val="24"/>
          <w:szCs w:val="24"/>
        </w:rPr>
      </w:pPr>
      <w:r>
        <w:rPr>
          <w:rFonts w:ascii="仿宋_GB2312" w:eastAsia="仿宋_GB2312" w:hAnsi="宋体" w:cs="宋体"/>
          <w:color w:val="000000"/>
          <w:kern w:val="0"/>
          <w:sz w:val="28"/>
          <w:szCs w:val="28"/>
        </w:rPr>
        <w:t>11</w:t>
      </w:r>
      <w:r>
        <w:rPr>
          <w:rFonts w:ascii="仿宋_GB2312" w:eastAsia="仿宋_GB2312" w:hAnsi="宋体" w:cs="宋体" w:hint="eastAsia"/>
          <w:color w:val="000000"/>
          <w:kern w:val="0"/>
          <w:sz w:val="28"/>
          <w:szCs w:val="28"/>
        </w:rPr>
        <w:t>、申报材料不予更换和退回。</w:t>
      </w:r>
    </w:p>
    <w:p w:rsidR="000B071F" w:rsidRDefault="000B071F">
      <w:pPr>
        <w:widowControl/>
        <w:spacing w:before="100" w:beforeAutospacing="1" w:after="100" w:afterAutospacing="1" w:line="420" w:lineRule="auto"/>
        <w:jc w:val="left"/>
        <w:rPr>
          <w:rFonts w:ascii="Times New Roman" w:eastAsia="楷体_GB2312" w:hAnsi="Times New Roman"/>
          <w:b/>
          <w:bCs/>
          <w:smallCaps/>
          <w:color w:val="000000"/>
          <w:sz w:val="32"/>
          <w:szCs w:val="20"/>
        </w:rPr>
        <w:sectPr w:rsidR="000B071F">
          <w:footerReference w:type="default" r:id="rId11"/>
          <w:pgSz w:w="12240" w:h="15840"/>
          <w:pgMar w:top="1440" w:right="1800" w:bottom="1440" w:left="1800" w:header="720" w:footer="720" w:gutter="0"/>
          <w:cols w:space="720"/>
        </w:sectPr>
      </w:pPr>
    </w:p>
    <w:p w:rsidR="000B071F" w:rsidRDefault="00895D95">
      <w:pPr>
        <w:widowControl/>
        <w:snapToGrid w:val="0"/>
        <w:ind w:left="210"/>
        <w:jc w:val="left"/>
        <w:rPr>
          <w:rFonts w:ascii="Arial" w:hAnsi="Arial" w:cs="Arial"/>
          <w:color w:val="000000" w:themeColor="text1"/>
          <w:kern w:val="0"/>
          <w:sz w:val="18"/>
          <w:szCs w:val="18"/>
        </w:rPr>
      </w:pPr>
      <w:r>
        <w:rPr>
          <w:rFonts w:ascii="Times New Roman" w:eastAsia="楷体_GB2312" w:hAnsi="Arial" w:cs="Arial" w:hint="eastAsia"/>
          <w:b/>
          <w:color w:val="000000" w:themeColor="text1"/>
          <w:kern w:val="0"/>
          <w:sz w:val="36"/>
        </w:rPr>
        <w:lastRenderedPageBreak/>
        <w:t>表</w:t>
      </w:r>
      <w:r>
        <w:rPr>
          <w:rFonts w:ascii="Times New Roman" w:hAnsi="Times New Roman"/>
          <w:b/>
          <w:color w:val="000000" w:themeColor="text1"/>
          <w:kern w:val="0"/>
          <w:sz w:val="36"/>
        </w:rPr>
        <w:t xml:space="preserve">1  </w:t>
      </w:r>
      <w:r>
        <w:rPr>
          <w:rFonts w:ascii="Times New Roman" w:eastAsia="楷体_GB2312" w:hAnsi="Arial" w:cs="Arial" w:hint="eastAsia"/>
          <w:b/>
          <w:bCs/>
          <w:color w:val="000000" w:themeColor="text1"/>
          <w:kern w:val="0"/>
          <w:sz w:val="36"/>
        </w:rPr>
        <w:t>基本</w:t>
      </w:r>
      <w:r>
        <w:rPr>
          <w:rFonts w:ascii="Times New Roman" w:eastAsia="楷体_GB2312" w:hAnsi="Arial" w:cs="Arial" w:hint="eastAsia"/>
          <w:b/>
          <w:color w:val="000000" w:themeColor="text1"/>
          <w:kern w:val="0"/>
          <w:sz w:val="36"/>
        </w:rPr>
        <w:t>情况</w:t>
      </w:r>
    </w:p>
    <w:tbl>
      <w:tblPr>
        <w:tblW w:w="51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1309"/>
        <w:gridCol w:w="1801"/>
        <w:gridCol w:w="1655"/>
        <w:gridCol w:w="1490"/>
        <w:gridCol w:w="1272"/>
      </w:tblGrid>
      <w:tr w:rsidR="000B071F">
        <w:trPr>
          <w:cantSplit/>
          <w:trHeight w:val="409"/>
          <w:jc w:val="center"/>
        </w:trPr>
        <w:tc>
          <w:tcPr>
            <w:tcW w:w="853" w:type="pct"/>
          </w:tcPr>
          <w:p w:rsidR="000B071F" w:rsidRDefault="00895D95">
            <w:pPr>
              <w:widowControl/>
              <w:spacing w:before="156" w:after="156" w:line="360" w:lineRule="exact"/>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企业名称</w:t>
            </w:r>
          </w:p>
        </w:tc>
        <w:tc>
          <w:tcPr>
            <w:tcW w:w="4147" w:type="pct"/>
            <w:gridSpan w:val="5"/>
          </w:tcPr>
          <w:p w:rsidR="000B071F" w:rsidRDefault="00895D95">
            <w:pPr>
              <w:widowControl/>
              <w:spacing w:before="156" w:after="156" w:line="36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trHeight w:val="728"/>
          <w:jc w:val="center"/>
        </w:trPr>
        <w:tc>
          <w:tcPr>
            <w:tcW w:w="853"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成立时间</w:t>
            </w:r>
          </w:p>
        </w:tc>
        <w:tc>
          <w:tcPr>
            <w:tcW w:w="72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92" w:type="pct"/>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总经理</w:t>
            </w:r>
            <w:r>
              <w:rPr>
                <w:rFonts w:ascii="Times New Roman" w:eastAsia="仿宋_GB2312" w:hAnsi="Times New Roman"/>
                <w:color w:val="000000" w:themeColor="text1"/>
                <w:kern w:val="0"/>
                <w:sz w:val="30"/>
                <w:szCs w:val="30"/>
              </w:rPr>
              <w:t>/</w:t>
            </w:r>
            <w:r>
              <w:rPr>
                <w:rFonts w:ascii="Times New Roman" w:eastAsia="仿宋_GB2312" w:hAnsi="宋体" w:cs="宋体" w:hint="eastAsia"/>
                <w:color w:val="000000" w:themeColor="text1"/>
                <w:kern w:val="0"/>
                <w:sz w:val="30"/>
                <w:szCs w:val="30"/>
              </w:rPr>
              <w:t>总裁</w:t>
            </w:r>
          </w:p>
        </w:tc>
        <w:tc>
          <w:tcPr>
            <w:tcW w:w="912"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82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法人代表</w:t>
            </w:r>
          </w:p>
        </w:tc>
        <w:tc>
          <w:tcPr>
            <w:tcW w:w="70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trHeight w:val="796"/>
          <w:jc w:val="center"/>
        </w:trPr>
        <w:tc>
          <w:tcPr>
            <w:tcW w:w="853"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职工人数</w:t>
            </w:r>
          </w:p>
        </w:tc>
        <w:tc>
          <w:tcPr>
            <w:tcW w:w="72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92" w:type="pct"/>
            <w:vAlign w:val="center"/>
          </w:tcPr>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所属行业</w:t>
            </w:r>
          </w:p>
        </w:tc>
        <w:tc>
          <w:tcPr>
            <w:tcW w:w="912"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821" w:type="pct"/>
            <w:vAlign w:val="center"/>
          </w:tcPr>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注册资本</w:t>
            </w:r>
          </w:p>
        </w:tc>
        <w:tc>
          <w:tcPr>
            <w:tcW w:w="70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trHeight w:val="1134"/>
          <w:jc w:val="center"/>
        </w:trPr>
        <w:tc>
          <w:tcPr>
            <w:tcW w:w="853" w:type="pct"/>
            <w:vAlign w:val="center"/>
          </w:tcPr>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固定资产</w:t>
            </w:r>
          </w:p>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（净值）</w:t>
            </w:r>
          </w:p>
        </w:tc>
        <w:tc>
          <w:tcPr>
            <w:tcW w:w="72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92" w:type="pct"/>
            <w:vAlign w:val="center"/>
          </w:tcPr>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上市股</w:t>
            </w:r>
          </w:p>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种类</w:t>
            </w:r>
          </w:p>
        </w:tc>
        <w:tc>
          <w:tcPr>
            <w:tcW w:w="912"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821" w:type="pct"/>
            <w:vAlign w:val="center"/>
          </w:tcPr>
          <w:p w:rsidR="000B071F" w:rsidRDefault="00895D95">
            <w:pPr>
              <w:widowControl/>
              <w:spacing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中资控股比例</w:t>
            </w:r>
          </w:p>
        </w:tc>
        <w:tc>
          <w:tcPr>
            <w:tcW w:w="701" w:type="pct"/>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trHeight w:val="811"/>
          <w:jc w:val="center"/>
        </w:trPr>
        <w:tc>
          <w:tcPr>
            <w:tcW w:w="853" w:type="pct"/>
            <w:vAlign w:val="center"/>
          </w:tcPr>
          <w:p w:rsidR="000B071F" w:rsidRDefault="00895D95">
            <w:pPr>
              <w:widowControl/>
              <w:spacing w:line="400" w:lineRule="exact"/>
              <w:jc w:val="center"/>
              <w:rPr>
                <w:rFonts w:ascii="Times New Roman" w:eastAsia="仿宋_GB2312" w:hAnsi="宋体" w:cs="宋体"/>
                <w:color w:val="000000" w:themeColor="text1"/>
                <w:kern w:val="0"/>
                <w:sz w:val="30"/>
                <w:szCs w:val="30"/>
              </w:rPr>
            </w:pPr>
            <w:r>
              <w:rPr>
                <w:rFonts w:ascii="Times New Roman" w:eastAsia="仿宋_GB2312" w:hAnsi="宋体" w:cs="宋体" w:hint="eastAsia"/>
                <w:color w:val="000000" w:themeColor="text1"/>
                <w:kern w:val="0"/>
                <w:sz w:val="30"/>
                <w:szCs w:val="30"/>
              </w:rPr>
              <w:t>企业性质</w:t>
            </w:r>
          </w:p>
        </w:tc>
        <w:tc>
          <w:tcPr>
            <w:tcW w:w="4147" w:type="pct"/>
            <w:gridSpan w:val="5"/>
            <w:vAlign w:val="center"/>
          </w:tcPr>
          <w:p w:rsidR="000B071F" w:rsidRDefault="00895D95">
            <w:pPr>
              <w:widowControl/>
              <w:spacing w:before="156" w:after="156" w:line="400" w:lineRule="exact"/>
              <w:ind w:left="210" w:hangingChars="100" w:hanging="210"/>
              <w:jc w:val="left"/>
              <w:rPr>
                <w:rFonts w:ascii="宋体" w:hAnsi="宋体"/>
                <w:color w:val="000000" w:themeColor="text1"/>
                <w:szCs w:val="21"/>
              </w:rPr>
            </w:pP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国有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集体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私营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股份制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有限合伙</w:t>
            </w:r>
          </w:p>
          <w:p w:rsidR="000B071F" w:rsidRDefault="00895D95">
            <w:pPr>
              <w:widowControl/>
              <w:spacing w:before="156" w:after="156" w:line="400" w:lineRule="exact"/>
              <w:jc w:val="left"/>
              <w:rPr>
                <w:rFonts w:ascii="Times New Roman" w:eastAsia="仿宋_GB2312" w:hAnsi="Times New Roman"/>
                <w:color w:val="000000" w:themeColor="text1"/>
                <w:kern w:val="0"/>
                <w:sz w:val="30"/>
                <w:szCs w:val="30"/>
              </w:rPr>
            </w:pP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联营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外商投资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 xml:space="preserve">个人独资   </w:t>
            </w:r>
            <w:r>
              <w:rPr>
                <w:rFonts w:ascii="楷体_GB2312" w:eastAsia="楷体_GB2312" w:hAnsi="楷体_GB2312" w:cs="楷体_GB2312" w:hint="eastAsia"/>
                <w:color w:val="000000" w:themeColor="text1"/>
                <w:szCs w:val="21"/>
              </w:rPr>
              <w:t>□</w:t>
            </w:r>
            <w:r>
              <w:rPr>
                <w:rFonts w:ascii="宋体" w:hAnsi="宋体" w:hint="eastAsia"/>
                <w:color w:val="000000" w:themeColor="text1"/>
                <w:szCs w:val="21"/>
              </w:rPr>
              <w:t>其他</w:t>
            </w:r>
          </w:p>
        </w:tc>
      </w:tr>
      <w:tr w:rsidR="000B071F">
        <w:trPr>
          <w:trHeight w:val="994"/>
          <w:jc w:val="center"/>
        </w:trPr>
        <w:tc>
          <w:tcPr>
            <w:tcW w:w="1574" w:type="pct"/>
            <w:gridSpan w:val="2"/>
            <w:vAlign w:val="center"/>
          </w:tcPr>
          <w:p w:rsidR="000B071F" w:rsidRDefault="00895D95">
            <w:pPr>
              <w:widowControl/>
              <w:spacing w:before="156" w:after="156" w:line="400" w:lineRule="exact"/>
              <w:jc w:val="left"/>
              <w:rPr>
                <w:rFonts w:ascii="Times New Roman" w:eastAsia="仿宋_GB2312" w:hAnsi="宋体" w:cs="宋体"/>
                <w:color w:val="000000" w:themeColor="text1"/>
                <w:kern w:val="0"/>
                <w:sz w:val="30"/>
                <w:szCs w:val="30"/>
              </w:rPr>
            </w:pPr>
            <w:r>
              <w:rPr>
                <w:rFonts w:ascii="Times New Roman" w:eastAsia="仿宋_GB2312" w:hAnsi="宋体" w:cs="宋体" w:hint="eastAsia"/>
                <w:color w:val="000000" w:themeColor="text1"/>
                <w:kern w:val="0"/>
                <w:sz w:val="30"/>
                <w:szCs w:val="30"/>
              </w:rPr>
              <w:t>股东名称及持股</w:t>
            </w:r>
          </w:p>
          <w:p w:rsidR="000B071F" w:rsidRDefault="00895D95">
            <w:pPr>
              <w:widowControl/>
              <w:spacing w:before="156" w:after="156" w:line="400" w:lineRule="exact"/>
              <w:jc w:val="left"/>
              <w:rPr>
                <w:rFonts w:ascii="Times New Roman" w:eastAsia="仿宋_GB2312" w:hAnsi="Times New Roman"/>
                <w:color w:val="000000" w:themeColor="text1"/>
                <w:kern w:val="0"/>
                <w:sz w:val="30"/>
                <w:szCs w:val="30"/>
              </w:rPr>
            </w:pPr>
            <w:r>
              <w:rPr>
                <w:rFonts w:ascii="Times New Roman" w:eastAsia="仿宋_GB2312" w:hAnsi="宋体" w:cs="宋体" w:hint="eastAsia"/>
                <w:color w:val="000000" w:themeColor="text1"/>
                <w:kern w:val="0"/>
                <w:sz w:val="30"/>
                <w:szCs w:val="30"/>
              </w:rPr>
              <w:t>比例（前三名）</w:t>
            </w:r>
          </w:p>
        </w:tc>
        <w:tc>
          <w:tcPr>
            <w:tcW w:w="3426" w:type="pct"/>
            <w:gridSpan w:val="4"/>
            <w:vAlign w:val="center"/>
          </w:tcPr>
          <w:p w:rsidR="000B071F" w:rsidRDefault="000B071F">
            <w:pPr>
              <w:widowControl/>
              <w:spacing w:before="156" w:after="156" w:line="400" w:lineRule="exact"/>
              <w:jc w:val="left"/>
              <w:rPr>
                <w:rFonts w:ascii="Times New Roman" w:eastAsia="仿宋_GB2312" w:hAnsi="Times New Roman"/>
                <w:color w:val="000000" w:themeColor="text1"/>
                <w:kern w:val="0"/>
                <w:sz w:val="30"/>
                <w:szCs w:val="30"/>
              </w:rPr>
            </w:pPr>
          </w:p>
        </w:tc>
      </w:tr>
      <w:tr w:rsidR="000B071F">
        <w:trPr>
          <w:cantSplit/>
          <w:trHeight w:val="713"/>
          <w:jc w:val="center"/>
        </w:trPr>
        <w:tc>
          <w:tcPr>
            <w:tcW w:w="853" w:type="pct"/>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联</w:t>
            </w:r>
            <w:r>
              <w:rPr>
                <w:rFonts w:ascii="Times New Roman" w:eastAsia="仿宋_GB2312" w:hAnsi="Times New Roman"/>
                <w:color w:val="000000" w:themeColor="text1"/>
                <w:kern w:val="0"/>
                <w:sz w:val="30"/>
                <w:szCs w:val="30"/>
              </w:rPr>
              <w:t xml:space="preserve"> </w:t>
            </w:r>
            <w:r>
              <w:rPr>
                <w:rFonts w:ascii="Times New Roman" w:eastAsia="仿宋_GB2312" w:hAnsi="宋体" w:cs="宋体" w:hint="eastAsia"/>
                <w:color w:val="000000" w:themeColor="text1"/>
                <w:kern w:val="0"/>
                <w:sz w:val="30"/>
                <w:szCs w:val="30"/>
              </w:rPr>
              <w:t>系</w:t>
            </w:r>
            <w:r>
              <w:rPr>
                <w:rFonts w:ascii="Times New Roman" w:eastAsia="仿宋_GB2312" w:hAnsi="Times New Roman"/>
                <w:color w:val="000000" w:themeColor="text1"/>
                <w:kern w:val="0"/>
                <w:sz w:val="30"/>
                <w:szCs w:val="30"/>
              </w:rPr>
              <w:t xml:space="preserve"> </w:t>
            </w:r>
            <w:r>
              <w:rPr>
                <w:rFonts w:ascii="Times New Roman" w:eastAsia="仿宋_GB2312" w:hAnsi="宋体" w:cs="宋体" w:hint="eastAsia"/>
                <w:color w:val="000000" w:themeColor="text1"/>
                <w:kern w:val="0"/>
                <w:sz w:val="30"/>
                <w:szCs w:val="30"/>
              </w:rPr>
              <w:t>人</w:t>
            </w:r>
          </w:p>
        </w:tc>
        <w:tc>
          <w:tcPr>
            <w:tcW w:w="1713" w:type="pct"/>
            <w:gridSpan w:val="2"/>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12" w:type="pct"/>
            <w:vAlign w:val="center"/>
          </w:tcPr>
          <w:p w:rsidR="000B071F" w:rsidRDefault="00895D95">
            <w:pPr>
              <w:widowControl/>
              <w:spacing w:before="156" w:after="156" w:line="400" w:lineRule="exact"/>
              <w:ind w:leftChars="-286" w:left="-601" w:firstLineChars="188" w:firstLine="564"/>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职</w:t>
            </w:r>
            <w:r>
              <w:rPr>
                <w:rFonts w:ascii="Times New Roman" w:eastAsia="仿宋_GB2312" w:hAnsi="Times New Roman"/>
                <w:color w:val="000000" w:themeColor="text1"/>
                <w:kern w:val="0"/>
                <w:sz w:val="30"/>
                <w:szCs w:val="30"/>
              </w:rPr>
              <w:t xml:space="preserve">    </w:t>
            </w:r>
            <w:proofErr w:type="gramStart"/>
            <w:r>
              <w:rPr>
                <w:rFonts w:ascii="Times New Roman" w:eastAsia="仿宋_GB2312" w:hAnsi="宋体" w:cs="宋体" w:hint="eastAsia"/>
                <w:color w:val="000000" w:themeColor="text1"/>
                <w:kern w:val="0"/>
                <w:sz w:val="30"/>
                <w:szCs w:val="30"/>
              </w:rPr>
              <w:t>务</w:t>
            </w:r>
            <w:proofErr w:type="gramEnd"/>
          </w:p>
        </w:tc>
        <w:tc>
          <w:tcPr>
            <w:tcW w:w="1522" w:type="pct"/>
            <w:gridSpan w:val="2"/>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cantSplit/>
          <w:trHeight w:val="713"/>
          <w:jc w:val="center"/>
        </w:trPr>
        <w:tc>
          <w:tcPr>
            <w:tcW w:w="853" w:type="pct"/>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电话</w:t>
            </w:r>
            <w:r>
              <w:rPr>
                <w:rFonts w:ascii="宋体" w:cs="宋体"/>
                <w:color w:val="000000" w:themeColor="text1"/>
                <w:kern w:val="0"/>
                <w:sz w:val="24"/>
                <w:szCs w:val="24"/>
              </w:rPr>
              <w:t xml:space="preserve"> </w:t>
            </w:r>
          </w:p>
        </w:tc>
        <w:tc>
          <w:tcPr>
            <w:tcW w:w="1713" w:type="pct"/>
            <w:gridSpan w:val="2"/>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12" w:type="pct"/>
            <w:vAlign w:val="center"/>
          </w:tcPr>
          <w:p w:rsidR="000B071F" w:rsidRDefault="00895D95">
            <w:pPr>
              <w:widowControl/>
              <w:spacing w:before="156" w:after="156" w:line="400" w:lineRule="exact"/>
              <w:ind w:leftChars="-286" w:left="-601" w:firstLineChars="188" w:firstLine="564"/>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传真</w:t>
            </w:r>
          </w:p>
        </w:tc>
        <w:tc>
          <w:tcPr>
            <w:tcW w:w="1522" w:type="pct"/>
            <w:gridSpan w:val="2"/>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cantSplit/>
          <w:trHeight w:val="713"/>
          <w:jc w:val="center"/>
        </w:trPr>
        <w:tc>
          <w:tcPr>
            <w:tcW w:w="853" w:type="pct"/>
            <w:vAlign w:val="center"/>
          </w:tcPr>
          <w:p w:rsidR="000B071F" w:rsidRDefault="00895D95">
            <w:pPr>
              <w:widowControl/>
              <w:spacing w:before="156" w:after="156" w:line="400" w:lineRule="exact"/>
              <w:jc w:val="center"/>
              <w:rPr>
                <w:rFonts w:ascii="Times New Roman" w:eastAsia="仿宋_GB2312" w:hAnsi="宋体" w:cs="宋体"/>
                <w:color w:val="000000" w:themeColor="text1"/>
                <w:kern w:val="0"/>
                <w:sz w:val="30"/>
                <w:szCs w:val="30"/>
              </w:rPr>
            </w:pPr>
            <w:r>
              <w:rPr>
                <w:rFonts w:ascii="Times New Roman" w:eastAsia="仿宋_GB2312" w:hAnsi="宋体" w:cs="宋体" w:hint="eastAsia"/>
                <w:color w:val="000000" w:themeColor="text1"/>
                <w:kern w:val="0"/>
                <w:sz w:val="30"/>
                <w:szCs w:val="30"/>
              </w:rPr>
              <w:t>手机</w:t>
            </w:r>
          </w:p>
        </w:tc>
        <w:tc>
          <w:tcPr>
            <w:tcW w:w="1713" w:type="pct"/>
            <w:gridSpan w:val="2"/>
            <w:vAlign w:val="center"/>
          </w:tcPr>
          <w:p w:rsidR="000B071F" w:rsidRDefault="000B071F">
            <w:pPr>
              <w:widowControl/>
              <w:spacing w:before="156" w:after="156" w:line="400" w:lineRule="exact"/>
              <w:jc w:val="center"/>
              <w:rPr>
                <w:rFonts w:ascii="Times New Roman" w:eastAsia="仿宋_GB2312" w:hAnsi="Times New Roman"/>
                <w:color w:val="000000" w:themeColor="text1"/>
                <w:kern w:val="0"/>
                <w:sz w:val="30"/>
                <w:szCs w:val="30"/>
              </w:rPr>
            </w:pPr>
          </w:p>
        </w:tc>
        <w:tc>
          <w:tcPr>
            <w:tcW w:w="912" w:type="pct"/>
            <w:vAlign w:val="center"/>
          </w:tcPr>
          <w:p w:rsidR="000B071F" w:rsidRDefault="00895D95">
            <w:pPr>
              <w:widowControl/>
              <w:spacing w:before="156" w:after="156" w:line="400" w:lineRule="exact"/>
              <w:ind w:leftChars="-286" w:left="-601" w:firstLineChars="188" w:firstLine="564"/>
              <w:jc w:val="center"/>
              <w:rPr>
                <w:rFonts w:ascii="Times New Roman" w:eastAsia="仿宋_GB2312" w:hAnsi="宋体" w:cs="宋体"/>
                <w:color w:val="000000" w:themeColor="text1"/>
                <w:kern w:val="0"/>
                <w:sz w:val="30"/>
                <w:szCs w:val="30"/>
              </w:rPr>
            </w:pPr>
            <w:r>
              <w:rPr>
                <w:rFonts w:ascii="Times New Roman" w:eastAsia="仿宋_GB2312" w:hAnsi="宋体" w:cs="宋体" w:hint="eastAsia"/>
                <w:color w:val="000000" w:themeColor="text1"/>
                <w:kern w:val="0"/>
                <w:sz w:val="30"/>
                <w:szCs w:val="30"/>
              </w:rPr>
              <w:t>微信号</w:t>
            </w:r>
          </w:p>
        </w:tc>
        <w:tc>
          <w:tcPr>
            <w:tcW w:w="1522" w:type="pct"/>
            <w:gridSpan w:val="2"/>
            <w:vAlign w:val="center"/>
          </w:tcPr>
          <w:p w:rsidR="000B071F" w:rsidRDefault="000B071F">
            <w:pPr>
              <w:widowControl/>
              <w:spacing w:before="156" w:after="156" w:line="400" w:lineRule="exact"/>
              <w:jc w:val="left"/>
              <w:rPr>
                <w:rFonts w:ascii="Times New Roman" w:eastAsia="仿宋_GB2312" w:hAnsi="Times New Roman"/>
                <w:color w:val="000000" w:themeColor="text1"/>
                <w:kern w:val="0"/>
                <w:sz w:val="30"/>
                <w:szCs w:val="30"/>
              </w:rPr>
            </w:pPr>
          </w:p>
        </w:tc>
      </w:tr>
      <w:tr w:rsidR="000B071F">
        <w:trPr>
          <w:cantSplit/>
          <w:trHeight w:val="713"/>
          <w:jc w:val="center"/>
        </w:trPr>
        <w:tc>
          <w:tcPr>
            <w:tcW w:w="853" w:type="pct"/>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网</w:t>
            </w:r>
            <w:r>
              <w:rPr>
                <w:rFonts w:ascii="Times New Roman" w:eastAsia="仿宋_GB2312" w:hAnsi="Times New Roman"/>
                <w:color w:val="000000" w:themeColor="text1"/>
                <w:kern w:val="0"/>
                <w:sz w:val="30"/>
                <w:szCs w:val="30"/>
              </w:rPr>
              <w:t xml:space="preserve">    </w:t>
            </w:r>
            <w:r>
              <w:rPr>
                <w:rFonts w:ascii="Times New Roman" w:eastAsia="仿宋_GB2312" w:hAnsi="宋体" w:cs="宋体" w:hint="eastAsia"/>
                <w:color w:val="000000" w:themeColor="text1"/>
                <w:kern w:val="0"/>
                <w:sz w:val="30"/>
                <w:szCs w:val="30"/>
              </w:rPr>
              <w:t>站</w:t>
            </w:r>
          </w:p>
        </w:tc>
        <w:tc>
          <w:tcPr>
            <w:tcW w:w="1713" w:type="pct"/>
            <w:gridSpan w:val="2"/>
            <w:vAlign w:val="center"/>
          </w:tcPr>
          <w:p w:rsidR="000B071F" w:rsidRDefault="00895D95">
            <w:pPr>
              <w:widowControl/>
              <w:spacing w:before="156" w:after="156" w:line="400" w:lineRule="exact"/>
              <w:jc w:val="center"/>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912" w:type="pct"/>
            <w:vAlign w:val="center"/>
          </w:tcPr>
          <w:p w:rsidR="000B071F" w:rsidRDefault="00895D95">
            <w:pPr>
              <w:widowControl/>
              <w:spacing w:before="156" w:after="156" w:line="400" w:lineRule="exact"/>
              <w:ind w:leftChars="-286" w:left="-601" w:firstLineChars="188" w:firstLine="564"/>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电子信箱</w:t>
            </w:r>
          </w:p>
        </w:tc>
        <w:tc>
          <w:tcPr>
            <w:tcW w:w="1522" w:type="pct"/>
            <w:gridSpan w:val="2"/>
            <w:vAlign w:val="center"/>
          </w:tcPr>
          <w:p w:rsidR="000B071F" w:rsidRDefault="00895D95">
            <w:pPr>
              <w:widowControl/>
              <w:spacing w:before="156" w:after="156" w:line="40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cantSplit/>
          <w:trHeight w:val="212"/>
          <w:jc w:val="center"/>
        </w:trPr>
        <w:tc>
          <w:tcPr>
            <w:tcW w:w="853" w:type="pct"/>
            <w:vAlign w:val="center"/>
          </w:tcPr>
          <w:p w:rsidR="000B071F" w:rsidRDefault="00895D95">
            <w:pPr>
              <w:widowControl/>
              <w:spacing w:before="156" w:after="156" w:line="212" w:lineRule="atLeast"/>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办公地址</w:t>
            </w:r>
          </w:p>
        </w:tc>
        <w:tc>
          <w:tcPr>
            <w:tcW w:w="2625" w:type="pct"/>
            <w:gridSpan w:val="3"/>
            <w:vAlign w:val="center"/>
          </w:tcPr>
          <w:p w:rsidR="000B071F" w:rsidRDefault="00895D95">
            <w:pPr>
              <w:widowControl/>
              <w:spacing w:before="156" w:after="156" w:line="212" w:lineRule="atLeast"/>
              <w:ind w:rightChars="-137" w:right="-288"/>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c>
          <w:tcPr>
            <w:tcW w:w="821" w:type="pct"/>
            <w:vAlign w:val="center"/>
          </w:tcPr>
          <w:p w:rsidR="000B071F" w:rsidRDefault="00895D95">
            <w:pPr>
              <w:widowControl/>
              <w:spacing w:before="156" w:after="156" w:line="212" w:lineRule="atLeast"/>
              <w:ind w:rightChars="-23" w:right="-48"/>
              <w:jc w:val="center"/>
              <w:rPr>
                <w:rFonts w:ascii="宋体" w:cs="宋体"/>
                <w:color w:val="000000" w:themeColor="text1"/>
                <w:kern w:val="0"/>
                <w:sz w:val="24"/>
                <w:szCs w:val="24"/>
              </w:rPr>
            </w:pPr>
            <w:r>
              <w:rPr>
                <w:rFonts w:ascii="Times New Roman" w:eastAsia="仿宋_GB2312" w:hAnsi="宋体" w:cs="宋体" w:hint="eastAsia"/>
                <w:color w:val="000000" w:themeColor="text1"/>
                <w:kern w:val="0"/>
                <w:sz w:val="30"/>
                <w:szCs w:val="30"/>
              </w:rPr>
              <w:t>邮政编码</w:t>
            </w:r>
          </w:p>
        </w:tc>
        <w:tc>
          <w:tcPr>
            <w:tcW w:w="701" w:type="pct"/>
            <w:vAlign w:val="center"/>
          </w:tcPr>
          <w:p w:rsidR="000B071F" w:rsidRDefault="00895D95">
            <w:pPr>
              <w:widowControl/>
              <w:spacing w:before="156" w:after="156" w:line="212" w:lineRule="atLeas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r w:rsidR="000B071F">
        <w:trPr>
          <w:trHeight w:val="2769"/>
          <w:jc w:val="center"/>
        </w:trPr>
        <w:tc>
          <w:tcPr>
            <w:tcW w:w="5000" w:type="pct"/>
            <w:gridSpan w:val="6"/>
          </w:tcPr>
          <w:p w:rsidR="000B071F" w:rsidRDefault="00895D95">
            <w:pPr>
              <w:widowControl/>
              <w:spacing w:before="156" w:after="156"/>
              <w:jc w:val="left"/>
              <w:rPr>
                <w:rFonts w:ascii="宋体" w:cs="宋体"/>
                <w:color w:val="000000" w:themeColor="text1"/>
                <w:kern w:val="0"/>
                <w:sz w:val="24"/>
                <w:szCs w:val="24"/>
              </w:rPr>
            </w:pPr>
            <w:r>
              <w:rPr>
                <w:rFonts w:ascii="Times New Roman" w:eastAsia="仿宋_GB2312" w:hAnsi="宋体" w:cs="宋体" w:hint="eastAsia"/>
                <w:b/>
                <w:color w:val="000000" w:themeColor="text1"/>
                <w:kern w:val="0"/>
                <w:sz w:val="30"/>
                <w:szCs w:val="30"/>
              </w:rPr>
              <w:t>主营产品生产能力及产销量：</w:t>
            </w:r>
          </w:p>
          <w:p w:rsidR="000B071F" w:rsidRDefault="00895D95">
            <w:pPr>
              <w:widowControl/>
              <w:spacing w:line="48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p w:rsidR="000B071F" w:rsidRDefault="00895D95">
            <w:pPr>
              <w:widowControl/>
              <w:spacing w:line="48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p w:rsidR="000B071F" w:rsidRDefault="00895D95">
            <w:pPr>
              <w:widowControl/>
              <w:spacing w:line="48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p w:rsidR="000B071F" w:rsidRDefault="00895D95">
            <w:pPr>
              <w:widowControl/>
              <w:spacing w:line="480" w:lineRule="exact"/>
              <w:jc w:val="left"/>
              <w:rPr>
                <w:rFonts w:ascii="宋体" w:cs="宋体"/>
                <w:color w:val="000000" w:themeColor="text1"/>
                <w:kern w:val="0"/>
                <w:sz w:val="24"/>
                <w:szCs w:val="24"/>
              </w:rPr>
            </w:pPr>
            <w:r>
              <w:rPr>
                <w:rFonts w:ascii="Times New Roman" w:eastAsia="仿宋_GB2312" w:hAnsi="Times New Roman"/>
                <w:color w:val="000000" w:themeColor="text1"/>
                <w:kern w:val="0"/>
                <w:sz w:val="30"/>
                <w:szCs w:val="30"/>
              </w:rPr>
              <w:t> </w:t>
            </w:r>
          </w:p>
        </w:tc>
      </w:tr>
    </w:tbl>
    <w:p w:rsidR="000B071F" w:rsidRDefault="000B071F">
      <w:pPr>
        <w:widowControl/>
        <w:spacing w:before="100" w:beforeAutospacing="1" w:after="100" w:afterAutospacing="1" w:line="420" w:lineRule="auto"/>
        <w:jc w:val="left"/>
        <w:rPr>
          <w:rFonts w:ascii="Times New Roman" w:eastAsia="楷体_GB2312" w:hAnsi="Times New Roman"/>
          <w:b/>
          <w:bCs/>
          <w:smallCaps/>
          <w:color w:val="000000" w:themeColor="text1"/>
          <w:sz w:val="32"/>
          <w:szCs w:val="20"/>
        </w:rPr>
        <w:sectPr w:rsidR="000B071F">
          <w:footerReference w:type="default" r:id="rId12"/>
          <w:pgSz w:w="12240" w:h="15840"/>
          <w:pgMar w:top="1440" w:right="1800" w:bottom="1440" w:left="1800" w:header="720" w:footer="720" w:gutter="0"/>
          <w:pgNumType w:start="1"/>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Times New Roman"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2-1 </w:t>
      </w:r>
      <w:r w:rsidRPr="00B43332">
        <w:rPr>
          <w:rFonts w:ascii="Times New Roman" w:eastAsia="仿宋_GB2312" w:hAnsi="Times New Roman"/>
          <w:b/>
          <w:bCs/>
          <w:color w:val="000000" w:themeColor="text1"/>
          <w:kern w:val="0"/>
          <w:sz w:val="32"/>
          <w:szCs w:val="24"/>
        </w:rPr>
        <w:t xml:space="preserve"> </w:t>
      </w:r>
      <w:r w:rsidRPr="00B43332">
        <w:rPr>
          <w:rFonts w:ascii="Times New Roman" w:hAnsi="Times New Roman" w:cs="宋体" w:hint="eastAsia"/>
          <w:b/>
          <w:bCs/>
          <w:color w:val="000000" w:themeColor="text1"/>
          <w:kern w:val="0"/>
          <w:sz w:val="32"/>
          <w:szCs w:val="24"/>
        </w:rPr>
        <w:t>考评项目：科技水平</w:t>
      </w:r>
    </w:p>
    <w:tbl>
      <w:tblPr>
        <w:tblW w:w="49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4511"/>
        <w:gridCol w:w="3628"/>
      </w:tblGrid>
      <w:tr w:rsidR="00B43332" w:rsidRPr="00B43332">
        <w:trPr>
          <w:cantSplit/>
          <w:trHeight w:val="663"/>
          <w:jc w:val="center"/>
        </w:trPr>
        <w:tc>
          <w:tcPr>
            <w:tcW w:w="388" w:type="pct"/>
            <w:vMerge w:val="restart"/>
            <w:vAlign w:val="center"/>
          </w:tcPr>
          <w:p w:rsidR="000B071F" w:rsidRPr="00B43332" w:rsidRDefault="00895D95">
            <w:pPr>
              <w:widowControl/>
              <w:spacing w:before="100" w:beforeAutospacing="1" w:after="100" w:afterAutospacing="1" w:line="480" w:lineRule="exact"/>
              <w:jc w:val="center"/>
              <w:rPr>
                <w:rFonts w:ascii="宋体" w:cs="宋体"/>
                <w:color w:val="000000" w:themeColor="text1"/>
                <w:kern w:val="0"/>
                <w:sz w:val="24"/>
                <w:szCs w:val="24"/>
              </w:rPr>
            </w:pPr>
            <w:r w:rsidRPr="00B43332">
              <w:rPr>
                <w:rFonts w:ascii="宋体" w:hAnsi="宋体" w:cs="宋体" w:hint="eastAsia"/>
                <w:b/>
                <w:bCs/>
                <w:color w:val="000000" w:themeColor="text1"/>
                <w:kern w:val="0"/>
                <w:sz w:val="30"/>
                <w:szCs w:val="30"/>
              </w:rPr>
              <w:t>科</w:t>
            </w:r>
          </w:p>
          <w:p w:rsidR="000B071F" w:rsidRPr="00B43332" w:rsidRDefault="00895D95">
            <w:pPr>
              <w:widowControl/>
              <w:spacing w:before="100" w:beforeAutospacing="1" w:after="100" w:afterAutospacing="1" w:line="480" w:lineRule="exact"/>
              <w:jc w:val="center"/>
              <w:rPr>
                <w:rFonts w:ascii="宋体" w:cs="宋体"/>
                <w:color w:val="000000" w:themeColor="text1"/>
                <w:kern w:val="0"/>
                <w:sz w:val="24"/>
                <w:szCs w:val="24"/>
              </w:rPr>
            </w:pPr>
            <w:r w:rsidRPr="00B43332">
              <w:rPr>
                <w:rFonts w:ascii="宋体" w:hAnsi="宋体" w:cs="宋体" w:hint="eastAsia"/>
                <w:b/>
                <w:bCs/>
                <w:color w:val="000000" w:themeColor="text1"/>
                <w:kern w:val="0"/>
                <w:sz w:val="30"/>
                <w:szCs w:val="30"/>
              </w:rPr>
              <w:t>技</w:t>
            </w:r>
          </w:p>
          <w:p w:rsidR="000B071F" w:rsidRPr="00B43332" w:rsidRDefault="00895D95">
            <w:pPr>
              <w:widowControl/>
              <w:spacing w:before="100" w:beforeAutospacing="1" w:after="100" w:afterAutospacing="1" w:line="480" w:lineRule="exact"/>
              <w:jc w:val="center"/>
              <w:rPr>
                <w:rFonts w:ascii="宋体" w:cs="宋体"/>
                <w:b/>
                <w:bCs/>
                <w:color w:val="000000" w:themeColor="text1"/>
                <w:kern w:val="0"/>
                <w:sz w:val="30"/>
                <w:szCs w:val="30"/>
              </w:rPr>
            </w:pPr>
            <w:r w:rsidRPr="00B43332">
              <w:rPr>
                <w:rFonts w:ascii="宋体" w:hAnsi="宋体" w:cs="宋体" w:hint="eastAsia"/>
                <w:b/>
                <w:bCs/>
                <w:color w:val="000000" w:themeColor="text1"/>
                <w:kern w:val="0"/>
                <w:sz w:val="30"/>
                <w:szCs w:val="30"/>
              </w:rPr>
              <w:t>水</w:t>
            </w:r>
          </w:p>
          <w:p w:rsidR="000B071F" w:rsidRPr="00B43332" w:rsidRDefault="00895D95">
            <w:pPr>
              <w:widowControl/>
              <w:spacing w:before="100" w:beforeAutospacing="1" w:after="100" w:afterAutospacing="1" w:line="480" w:lineRule="exact"/>
              <w:jc w:val="center"/>
              <w:rPr>
                <w:rFonts w:ascii="宋体" w:cs="宋体"/>
                <w:color w:val="000000" w:themeColor="text1"/>
                <w:kern w:val="0"/>
                <w:sz w:val="24"/>
                <w:szCs w:val="24"/>
              </w:rPr>
            </w:pPr>
            <w:r w:rsidRPr="00B43332">
              <w:rPr>
                <w:rFonts w:ascii="宋体" w:hAnsi="宋体" w:cs="宋体" w:hint="eastAsia"/>
                <w:b/>
                <w:bCs/>
                <w:color w:val="000000" w:themeColor="text1"/>
                <w:kern w:val="0"/>
                <w:sz w:val="30"/>
                <w:szCs w:val="30"/>
              </w:rPr>
              <w:t>平</w:t>
            </w:r>
          </w:p>
        </w:tc>
        <w:tc>
          <w:tcPr>
            <w:tcW w:w="2556"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考评内容</w:t>
            </w:r>
          </w:p>
        </w:tc>
        <w:tc>
          <w:tcPr>
            <w:tcW w:w="2056"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016"/>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拥有自主知识产权核心技术及主持或参与制定国家、国际标准</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1026"/>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取得重大突破及填补国内外同行业领域空白</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1127"/>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宋体" w:cs="宋体"/>
                <w:b/>
                <w:color w:val="000000" w:themeColor="text1"/>
                <w:kern w:val="0"/>
                <w:sz w:val="24"/>
                <w:szCs w:val="24"/>
              </w:rPr>
            </w:pPr>
            <w:r w:rsidRPr="00B43332">
              <w:rPr>
                <w:rFonts w:ascii="仿宋_GB2312" w:eastAsia="仿宋_GB2312" w:hAnsi="仿宋" w:hint="eastAsia"/>
                <w:color w:val="000000" w:themeColor="text1"/>
                <w:sz w:val="30"/>
                <w:szCs w:val="30"/>
              </w:rPr>
              <w:t>信息化、工业化融合及智能制造水平</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642"/>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仿宋" w:hint="eastAsia"/>
                <w:color w:val="000000" w:themeColor="text1"/>
                <w:sz w:val="30"/>
                <w:szCs w:val="30"/>
              </w:rPr>
              <w:t>新产品产值率（%）</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1337"/>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仿宋" w:hint="eastAsia"/>
                <w:color w:val="000000" w:themeColor="text1"/>
                <w:sz w:val="30"/>
                <w:szCs w:val="30"/>
              </w:rPr>
              <w:t>年研发经费总额、投入强度</w:t>
            </w:r>
            <w:r w:rsidRPr="00B43332">
              <w:rPr>
                <w:rFonts w:ascii="仿宋_GB2312" w:eastAsia="仿宋_GB2312" w:hAnsi="宋体" w:cs="宋体" w:hint="eastAsia"/>
                <w:color w:val="000000" w:themeColor="text1"/>
                <w:kern w:val="0"/>
                <w:sz w:val="30"/>
                <w:szCs w:val="30"/>
              </w:rPr>
              <w:t>（</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）研究与实验发展人员数量及占职工总人数比率（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101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推动转型升级提升行业整体水平程度</w:t>
            </w:r>
          </w:p>
        </w:tc>
        <w:tc>
          <w:tcPr>
            <w:tcW w:w="2056" w:type="pct"/>
            <w:vAlign w:val="center"/>
          </w:tcPr>
          <w:p w:rsidR="000B071F" w:rsidRPr="00B43332" w:rsidRDefault="000B071F">
            <w:pPr>
              <w:widowControl/>
              <w:spacing w:line="520" w:lineRule="exact"/>
              <w:jc w:val="left"/>
              <w:rPr>
                <w:rFonts w:ascii="宋体" w:cs="宋体"/>
                <w:color w:val="000000" w:themeColor="text1"/>
                <w:kern w:val="0"/>
                <w:sz w:val="24"/>
                <w:szCs w:val="24"/>
              </w:rPr>
            </w:pPr>
          </w:p>
        </w:tc>
      </w:tr>
      <w:tr w:rsidR="00B43332" w:rsidRPr="00B43332">
        <w:trPr>
          <w:cantSplit/>
          <w:trHeight w:val="78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企业拥有研发机构等级</w:t>
            </w:r>
          </w:p>
        </w:tc>
        <w:tc>
          <w:tcPr>
            <w:tcW w:w="2056" w:type="pct"/>
            <w:vAlign w:val="center"/>
          </w:tcPr>
          <w:p w:rsidR="000B071F" w:rsidRPr="00B43332" w:rsidRDefault="000B071F">
            <w:pPr>
              <w:widowControl/>
              <w:spacing w:line="520" w:lineRule="exact"/>
              <w:jc w:val="left"/>
              <w:rPr>
                <w:rFonts w:ascii="宋体" w:cs="宋体"/>
                <w:dstrike/>
                <w:color w:val="000000" w:themeColor="text1"/>
                <w:kern w:val="0"/>
                <w:sz w:val="24"/>
                <w:szCs w:val="24"/>
              </w:rPr>
            </w:pPr>
          </w:p>
        </w:tc>
      </w:tr>
      <w:tr w:rsidR="00B43332" w:rsidRPr="00B43332">
        <w:trPr>
          <w:cantSplit/>
          <w:trHeight w:val="934"/>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仿宋_GB2312" w:eastAsia="仿宋_GB2312" w:hAnsi="仿宋" w:hint="eastAsia"/>
                <w:color w:val="000000" w:themeColor="text1"/>
                <w:sz w:val="30"/>
                <w:szCs w:val="30"/>
              </w:rPr>
              <w:t>技术创新程度及国内</w:t>
            </w:r>
            <w:r w:rsidRPr="00B43332">
              <w:rPr>
                <w:rFonts w:ascii="Times New Roman" w:eastAsia="仿宋_GB2312" w:hAnsi="宋体" w:cs="宋体" w:hint="eastAsia"/>
                <w:color w:val="000000" w:themeColor="text1"/>
                <w:kern w:val="0"/>
                <w:sz w:val="30"/>
                <w:szCs w:val="30"/>
              </w:rPr>
              <w:t>外竞争实力</w:t>
            </w:r>
          </w:p>
        </w:tc>
        <w:tc>
          <w:tcPr>
            <w:tcW w:w="2056" w:type="pct"/>
            <w:vAlign w:val="center"/>
          </w:tcPr>
          <w:p w:rsidR="000B071F" w:rsidRPr="00B43332" w:rsidRDefault="000B071F">
            <w:pPr>
              <w:widowControl/>
              <w:spacing w:before="100" w:beforeAutospacing="1" w:after="100" w:afterAutospacing="1" w:line="520" w:lineRule="exact"/>
              <w:jc w:val="left"/>
              <w:rPr>
                <w:rFonts w:ascii="宋体" w:cs="宋体"/>
                <w:color w:val="000000" w:themeColor="text1"/>
                <w:kern w:val="0"/>
                <w:sz w:val="24"/>
                <w:szCs w:val="24"/>
              </w:rPr>
            </w:pPr>
          </w:p>
        </w:tc>
      </w:tr>
      <w:tr w:rsidR="00B43332" w:rsidRPr="00B43332">
        <w:trPr>
          <w:cantSplit/>
          <w:trHeight w:val="965"/>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数字化转型及互联网、物联网、云计算、大数据应用情况</w:t>
            </w:r>
          </w:p>
        </w:tc>
        <w:tc>
          <w:tcPr>
            <w:tcW w:w="2056" w:type="pct"/>
            <w:vAlign w:val="center"/>
          </w:tcPr>
          <w:p w:rsidR="000B071F" w:rsidRPr="00B43332" w:rsidRDefault="000B071F">
            <w:pPr>
              <w:widowControl/>
              <w:spacing w:before="100" w:beforeAutospacing="1" w:after="100" w:afterAutospacing="1" w:line="520" w:lineRule="exact"/>
              <w:jc w:val="left"/>
              <w:rPr>
                <w:rFonts w:ascii="宋体" w:cs="宋体"/>
                <w:color w:val="000000" w:themeColor="text1"/>
                <w:kern w:val="0"/>
                <w:sz w:val="24"/>
                <w:szCs w:val="24"/>
              </w:rPr>
            </w:pPr>
          </w:p>
        </w:tc>
      </w:tr>
      <w:tr w:rsidR="00B43332" w:rsidRPr="00B43332">
        <w:trPr>
          <w:cantSplit/>
          <w:trHeight w:val="9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widowControl/>
              <w:spacing w:line="520" w:lineRule="exact"/>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自主专利技术的种类、数量及年平均增长率</w:t>
            </w:r>
          </w:p>
        </w:tc>
        <w:tc>
          <w:tcPr>
            <w:tcW w:w="2056" w:type="pct"/>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0B071F" w:rsidRPr="00B43332">
        <w:trPr>
          <w:cantSplit/>
          <w:trHeight w:val="645"/>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56" w:type="pct"/>
            <w:vAlign w:val="center"/>
          </w:tcPr>
          <w:p w:rsidR="000B071F" w:rsidRPr="00B43332" w:rsidRDefault="00895D95">
            <w:pPr>
              <w:spacing w:line="520" w:lineRule="exact"/>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已获国家级奖项</w:t>
            </w:r>
          </w:p>
        </w:tc>
        <w:tc>
          <w:tcPr>
            <w:tcW w:w="2056" w:type="pct"/>
          </w:tcPr>
          <w:p w:rsidR="000B071F" w:rsidRPr="00B43332" w:rsidRDefault="000B071F">
            <w:pPr>
              <w:spacing w:before="100" w:beforeAutospacing="1" w:after="100" w:afterAutospacing="1" w:line="520" w:lineRule="exact"/>
              <w:jc w:val="left"/>
              <w:rPr>
                <w:rFonts w:ascii="Times New Roman" w:hAnsi="Times New Roman"/>
                <w:color w:val="000000" w:themeColor="text1"/>
                <w:kern w:val="0"/>
                <w:sz w:val="30"/>
                <w:szCs w:val="30"/>
              </w:rPr>
            </w:pPr>
          </w:p>
        </w:tc>
      </w:tr>
    </w:tbl>
    <w:p w:rsidR="000B071F" w:rsidRPr="00B43332" w:rsidRDefault="000B071F">
      <w:pPr>
        <w:widowControl/>
        <w:spacing w:before="100" w:beforeAutospacing="1" w:after="100" w:afterAutospacing="1"/>
        <w:jc w:val="left"/>
        <w:rPr>
          <w:rFonts w:ascii="Times New Roman" w:eastAsia="仿宋_GB2312" w:hAnsi="Times New Roman"/>
          <w:b/>
          <w:bCs/>
          <w:color w:val="000000" w:themeColor="text1"/>
          <w:sz w:val="32"/>
          <w:szCs w:val="24"/>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2-2  </w:t>
      </w:r>
      <w:r w:rsidRPr="00B43332">
        <w:rPr>
          <w:rFonts w:ascii="Times New Roman" w:hAnsi="宋体" w:cs="宋体" w:hint="eastAsia"/>
          <w:b/>
          <w:bCs/>
          <w:color w:val="000000" w:themeColor="text1"/>
          <w:kern w:val="0"/>
          <w:sz w:val="32"/>
          <w:szCs w:val="24"/>
        </w:rPr>
        <w:t>考评项目：经济效益</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732"/>
        <w:gridCol w:w="4416"/>
      </w:tblGrid>
      <w:tr w:rsidR="00B43332" w:rsidRPr="00B43332">
        <w:trPr>
          <w:cantSplit/>
          <w:trHeight w:val="663"/>
          <w:jc w:val="center"/>
        </w:trPr>
        <w:tc>
          <w:tcPr>
            <w:tcW w:w="400"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经</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济</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proofErr w:type="gramStart"/>
            <w:r w:rsidRPr="00B43332">
              <w:rPr>
                <w:rFonts w:ascii="Times New Roman" w:hAnsi="宋体" w:cs="宋体" w:hint="eastAsia"/>
                <w:b/>
                <w:bCs/>
                <w:color w:val="000000" w:themeColor="text1"/>
                <w:kern w:val="0"/>
                <w:sz w:val="30"/>
                <w:szCs w:val="30"/>
              </w:rPr>
              <w:t>效</w:t>
            </w:r>
            <w:proofErr w:type="gramEnd"/>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益</w:t>
            </w:r>
          </w:p>
        </w:tc>
        <w:tc>
          <w:tcPr>
            <w:tcW w:w="2107"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考评内容</w:t>
            </w:r>
          </w:p>
        </w:tc>
        <w:tc>
          <w:tcPr>
            <w:tcW w:w="2493"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871"/>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工业增加值率（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824"/>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总资产贡献率（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77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资产负债率（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流动资产周转次数（次</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年）</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工业成本费用利润率（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销售利润率（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净资产收益率（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主营业务收入及增长率（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44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主营业务税金及附加</w:t>
            </w:r>
          </w:p>
        </w:tc>
        <w:tc>
          <w:tcPr>
            <w:tcW w:w="2493"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实现利润及人均利润率（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出口额及增长率（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0B071F" w:rsidRPr="00B43332">
        <w:trPr>
          <w:cantSplit/>
          <w:trHeight w:val="10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107" w:type="pct"/>
            <w:vAlign w:val="center"/>
          </w:tcPr>
          <w:p w:rsidR="000B071F" w:rsidRPr="00B43332" w:rsidRDefault="00895D95">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产品出口创汇率（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52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0B071F">
      <w:pPr>
        <w:widowControl/>
        <w:spacing w:before="100" w:beforeAutospacing="1" w:after="100" w:afterAutospacing="1"/>
        <w:jc w:val="left"/>
        <w:rPr>
          <w:rFonts w:ascii="Times New Roman" w:eastAsia="仿宋_GB2312" w:hAnsi="Times New Roman"/>
          <w:b/>
          <w:bCs/>
          <w:color w:val="000000" w:themeColor="text1"/>
          <w:sz w:val="32"/>
          <w:szCs w:val="24"/>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2-3  </w:t>
      </w:r>
      <w:r w:rsidRPr="00B43332">
        <w:rPr>
          <w:rFonts w:ascii="Times New Roman" w:hAnsi="宋体" w:cs="宋体" w:hint="eastAsia"/>
          <w:b/>
          <w:bCs/>
          <w:color w:val="000000" w:themeColor="text1"/>
          <w:kern w:val="0"/>
          <w:sz w:val="32"/>
          <w:szCs w:val="24"/>
        </w:rPr>
        <w:t>考评项目：资源利用</w:t>
      </w:r>
    </w:p>
    <w:tbl>
      <w:tblPr>
        <w:tblW w:w="50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3794"/>
        <w:gridCol w:w="4392"/>
      </w:tblGrid>
      <w:tr w:rsidR="00B43332" w:rsidRPr="00B43332">
        <w:trPr>
          <w:cantSplit/>
          <w:trHeight w:val="1119"/>
          <w:jc w:val="center"/>
        </w:trPr>
        <w:tc>
          <w:tcPr>
            <w:tcW w:w="424"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资</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源</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利</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用</w:t>
            </w:r>
          </w:p>
        </w:tc>
        <w:tc>
          <w:tcPr>
            <w:tcW w:w="2121"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考评内容</w:t>
            </w:r>
          </w:p>
        </w:tc>
        <w:tc>
          <w:tcPr>
            <w:tcW w:w="2455" w:type="pct"/>
            <w:vAlign w:val="center"/>
          </w:tcPr>
          <w:p w:rsidR="000B071F" w:rsidRPr="00B43332" w:rsidRDefault="00895D95">
            <w:pPr>
              <w:widowControl/>
              <w:spacing w:before="100" w:beforeAutospacing="1" w:after="100" w:afterAutospacing="1" w:line="52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881"/>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能源消费总量</w:t>
            </w:r>
          </w:p>
        </w:tc>
        <w:tc>
          <w:tcPr>
            <w:tcW w:w="2455" w:type="pct"/>
            <w:vAlign w:val="center"/>
          </w:tcPr>
          <w:p w:rsidR="000B071F" w:rsidRPr="00B43332" w:rsidRDefault="00895D95">
            <w:pPr>
              <w:widowControl/>
              <w:spacing w:before="100" w:beforeAutospacing="1" w:after="100" w:afterAutospacing="1" w:line="68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953"/>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原材料利用率（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55" w:type="pct"/>
            <w:vAlign w:val="center"/>
          </w:tcPr>
          <w:p w:rsidR="000B071F" w:rsidRPr="00B43332" w:rsidRDefault="00895D95">
            <w:pPr>
              <w:widowControl/>
              <w:spacing w:before="100" w:beforeAutospacing="1" w:after="100" w:afterAutospacing="1" w:line="68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989"/>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再生资源利用率（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55" w:type="pct"/>
            <w:vAlign w:val="center"/>
          </w:tcPr>
          <w:p w:rsidR="000B071F" w:rsidRPr="00B43332" w:rsidRDefault="00895D95">
            <w:pPr>
              <w:widowControl/>
              <w:spacing w:before="100" w:beforeAutospacing="1" w:after="100" w:afterAutospacing="1" w:line="68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2610"/>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before="360" w:after="360" w:line="520" w:lineRule="exact"/>
              <w:rPr>
                <w:rFonts w:ascii="宋体" w:hAnsi="宋体" w:cs="宋体"/>
                <w:b/>
                <w:bCs/>
                <w:color w:val="000000" w:themeColor="text1"/>
                <w:kern w:val="0"/>
                <w:sz w:val="28"/>
                <w:szCs w:val="28"/>
              </w:rPr>
            </w:pPr>
            <w:r w:rsidRPr="00B43332">
              <w:rPr>
                <w:rFonts w:ascii="仿宋_GB2312" w:eastAsia="仿宋_GB2312" w:hAnsi="宋体" w:cs="宋体" w:hint="eastAsia"/>
                <w:color w:val="000000" w:themeColor="text1"/>
                <w:kern w:val="0"/>
                <w:sz w:val="30"/>
                <w:szCs w:val="30"/>
              </w:rPr>
              <w:t>工业“三废”综合利用产品产值</w:t>
            </w:r>
            <w:r w:rsidRPr="00B43332">
              <w:rPr>
                <w:rFonts w:ascii="仿宋_GB2312" w:eastAsia="仿宋_GB2312" w:hAnsi="仿宋_GB2312" w:cs="仿宋_GB2312" w:hint="eastAsia"/>
                <w:color w:val="000000" w:themeColor="text1"/>
                <w:kern w:val="0"/>
                <w:sz w:val="30"/>
                <w:szCs w:val="30"/>
              </w:rPr>
              <w:t>（重点说明二氧化碳利用情况，例如：捕集、转化等）</w:t>
            </w:r>
          </w:p>
        </w:tc>
        <w:tc>
          <w:tcPr>
            <w:tcW w:w="2455" w:type="pct"/>
            <w:vAlign w:val="center"/>
          </w:tcPr>
          <w:p w:rsidR="000B071F" w:rsidRPr="00B43332" w:rsidRDefault="00895D95">
            <w:pPr>
              <w:widowControl/>
              <w:spacing w:before="100" w:beforeAutospacing="1" w:after="100" w:afterAutospacing="1" w:line="68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26"/>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before="360" w:after="360" w:line="520" w:lineRule="exact"/>
              <w:rPr>
                <w:rFonts w:ascii="仿宋_GB2312" w:eastAsia="仿宋_GB2312" w:hAnsi="宋体" w:cs="宋体"/>
                <w:color w:val="000000" w:themeColor="text1"/>
                <w:kern w:val="0"/>
                <w:sz w:val="30"/>
                <w:szCs w:val="30"/>
              </w:rPr>
            </w:pPr>
            <w:r w:rsidRPr="00B43332">
              <w:rPr>
                <w:rFonts w:ascii="仿宋_GB2312" w:eastAsia="仿宋_GB2312" w:hAnsi="宋体" w:cs="宋体" w:hint="eastAsia"/>
                <w:color w:val="000000" w:themeColor="text1"/>
                <w:kern w:val="0"/>
                <w:sz w:val="30"/>
                <w:szCs w:val="30"/>
              </w:rPr>
              <w:t>万元工业增加值能耗</w:t>
            </w:r>
          </w:p>
        </w:tc>
        <w:tc>
          <w:tcPr>
            <w:tcW w:w="2455" w:type="pct"/>
            <w:vAlign w:val="center"/>
          </w:tcPr>
          <w:p w:rsidR="000B071F" w:rsidRPr="00B43332" w:rsidRDefault="000B071F">
            <w:pPr>
              <w:widowControl/>
              <w:spacing w:before="100" w:beforeAutospacing="1" w:after="100" w:afterAutospacing="1" w:line="680" w:lineRule="exact"/>
              <w:jc w:val="left"/>
              <w:rPr>
                <w:rFonts w:ascii="Times New Roman" w:hAnsi="Times New Roman"/>
                <w:color w:val="000000" w:themeColor="text1"/>
                <w:kern w:val="0"/>
                <w:sz w:val="30"/>
                <w:szCs w:val="30"/>
              </w:rPr>
            </w:pPr>
          </w:p>
        </w:tc>
      </w:tr>
      <w:tr w:rsidR="00B43332" w:rsidRPr="00B43332">
        <w:trPr>
          <w:cantSplit/>
          <w:trHeight w:val="1405"/>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资源利用的资金投入及低碳清洁新能源投入占比</w:t>
            </w:r>
          </w:p>
        </w:tc>
        <w:tc>
          <w:tcPr>
            <w:tcW w:w="2455" w:type="pct"/>
            <w:vAlign w:val="center"/>
          </w:tcPr>
          <w:p w:rsidR="000B071F" w:rsidRPr="00B43332" w:rsidRDefault="00895D95">
            <w:pPr>
              <w:widowControl/>
              <w:spacing w:before="100" w:beforeAutospacing="1" w:after="100" w:afterAutospacing="1" w:line="68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405"/>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资源利用采用的先进技术及装备</w:t>
            </w:r>
          </w:p>
        </w:tc>
        <w:tc>
          <w:tcPr>
            <w:tcW w:w="2455" w:type="pct"/>
            <w:vAlign w:val="center"/>
          </w:tcPr>
          <w:p w:rsidR="000B071F" w:rsidRPr="00B43332" w:rsidRDefault="000B071F">
            <w:pPr>
              <w:widowControl/>
              <w:spacing w:before="100" w:beforeAutospacing="1" w:after="100" w:afterAutospacing="1" w:line="680" w:lineRule="exact"/>
              <w:jc w:val="left"/>
              <w:rPr>
                <w:rFonts w:ascii="宋体" w:cs="宋体"/>
                <w:color w:val="000000" w:themeColor="text1"/>
                <w:kern w:val="0"/>
                <w:sz w:val="24"/>
                <w:szCs w:val="24"/>
              </w:rPr>
            </w:pPr>
          </w:p>
        </w:tc>
      </w:tr>
      <w:tr w:rsidR="00B43332" w:rsidRPr="00B43332">
        <w:trPr>
          <w:cantSplit/>
          <w:trHeight w:val="1405"/>
          <w:jc w:val="center"/>
        </w:trPr>
        <w:tc>
          <w:tcPr>
            <w:tcW w:w="424" w:type="pct"/>
            <w:vMerge/>
            <w:vAlign w:val="center"/>
          </w:tcPr>
          <w:p w:rsidR="000B071F" w:rsidRPr="00B43332" w:rsidRDefault="000B071F">
            <w:pPr>
              <w:widowControl/>
              <w:jc w:val="left"/>
              <w:rPr>
                <w:rFonts w:ascii="宋体" w:cs="宋体"/>
                <w:color w:val="000000" w:themeColor="text1"/>
                <w:kern w:val="0"/>
                <w:sz w:val="24"/>
                <w:szCs w:val="24"/>
              </w:rPr>
            </w:pPr>
          </w:p>
        </w:tc>
        <w:tc>
          <w:tcPr>
            <w:tcW w:w="2121" w:type="pct"/>
            <w:vAlign w:val="center"/>
          </w:tcPr>
          <w:p w:rsidR="000B071F" w:rsidRPr="00B43332" w:rsidRDefault="00895D95">
            <w:pPr>
              <w:widowControl/>
              <w:spacing w:line="520" w:lineRule="exact"/>
              <w:jc w:val="left"/>
              <w:rPr>
                <w:rFonts w:ascii="仿宋_GB2312" w:eastAsia="仿宋_GB2312" w:hAnsi="宋体" w:cs="宋体"/>
                <w:color w:val="000000" w:themeColor="text1"/>
                <w:kern w:val="0"/>
                <w:sz w:val="30"/>
                <w:szCs w:val="30"/>
              </w:rPr>
            </w:pPr>
            <w:r w:rsidRPr="00B43332">
              <w:rPr>
                <w:rFonts w:ascii="仿宋_GB2312" w:eastAsia="仿宋_GB2312" w:hAnsi="宋体" w:cs="宋体" w:hint="eastAsia"/>
                <w:color w:val="000000" w:themeColor="text1"/>
                <w:kern w:val="0"/>
                <w:sz w:val="30"/>
                <w:szCs w:val="30"/>
              </w:rPr>
              <w:t>能耗水平达国际先进或</w:t>
            </w:r>
          </w:p>
          <w:p w:rsidR="000B071F" w:rsidRPr="00B43332" w:rsidRDefault="00895D95">
            <w:pPr>
              <w:widowControl/>
              <w:spacing w:line="520" w:lineRule="exact"/>
              <w:jc w:val="left"/>
              <w:rPr>
                <w:rFonts w:ascii="仿宋_GB2312" w:eastAsia="仿宋_GB2312" w:hAnsi="宋体" w:cs="宋体"/>
                <w:color w:val="000000" w:themeColor="text1"/>
                <w:kern w:val="0"/>
                <w:sz w:val="30"/>
                <w:szCs w:val="30"/>
              </w:rPr>
            </w:pPr>
            <w:r w:rsidRPr="00B43332">
              <w:rPr>
                <w:rFonts w:ascii="仿宋_GB2312" w:eastAsia="仿宋_GB2312" w:hAnsi="宋体" w:cs="宋体" w:hint="eastAsia"/>
                <w:color w:val="000000" w:themeColor="text1"/>
                <w:kern w:val="0"/>
                <w:sz w:val="30"/>
                <w:szCs w:val="30"/>
              </w:rPr>
              <w:t>国内领先水平</w:t>
            </w:r>
          </w:p>
        </w:tc>
        <w:tc>
          <w:tcPr>
            <w:tcW w:w="2455" w:type="pct"/>
            <w:vAlign w:val="center"/>
          </w:tcPr>
          <w:p w:rsidR="000B071F" w:rsidRPr="00B43332" w:rsidRDefault="000B071F">
            <w:pPr>
              <w:widowControl/>
              <w:spacing w:before="100" w:beforeAutospacing="1" w:after="100" w:afterAutospacing="1" w:line="680" w:lineRule="exact"/>
              <w:jc w:val="left"/>
              <w:rPr>
                <w:rFonts w:ascii="Times New Roman" w:hAnsi="Times New Roman"/>
                <w:color w:val="000000" w:themeColor="text1"/>
                <w:kern w:val="0"/>
                <w:sz w:val="30"/>
                <w:szCs w:val="30"/>
              </w:rPr>
            </w:pPr>
          </w:p>
        </w:tc>
      </w:tr>
    </w:tbl>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2-4  </w:t>
      </w:r>
      <w:r w:rsidRPr="00B43332">
        <w:rPr>
          <w:rFonts w:ascii="Times New Roman" w:hAnsi="宋体" w:cs="宋体" w:hint="eastAsia"/>
          <w:b/>
          <w:bCs/>
          <w:color w:val="000000" w:themeColor="text1"/>
          <w:kern w:val="0"/>
          <w:sz w:val="32"/>
          <w:szCs w:val="24"/>
        </w:rPr>
        <w:t>考评项目：环境保护</w:t>
      </w:r>
    </w:p>
    <w:tbl>
      <w:tblPr>
        <w:tblW w:w="49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4424"/>
        <w:gridCol w:w="3586"/>
      </w:tblGrid>
      <w:tr w:rsidR="00B43332" w:rsidRPr="00B43332">
        <w:trPr>
          <w:cantSplit/>
          <w:trHeight w:val="1018"/>
          <w:jc w:val="center"/>
        </w:trPr>
        <w:tc>
          <w:tcPr>
            <w:tcW w:w="417" w:type="pct"/>
            <w:vMerge w:val="restart"/>
            <w:vAlign w:val="center"/>
          </w:tcPr>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环</w:t>
            </w:r>
          </w:p>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境</w:t>
            </w:r>
          </w:p>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保</w:t>
            </w:r>
          </w:p>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护</w:t>
            </w:r>
          </w:p>
        </w:tc>
        <w:tc>
          <w:tcPr>
            <w:tcW w:w="2531" w:type="pct"/>
            <w:vAlign w:val="center"/>
          </w:tcPr>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考评内容</w:t>
            </w:r>
          </w:p>
        </w:tc>
        <w:tc>
          <w:tcPr>
            <w:tcW w:w="2052" w:type="pct"/>
            <w:vAlign w:val="center"/>
          </w:tcPr>
          <w:p w:rsidR="000B071F" w:rsidRPr="00B43332" w:rsidRDefault="00895D95">
            <w:pPr>
              <w:widowControl/>
              <w:spacing w:before="100" w:beforeAutospacing="1" w:after="100" w:afterAutospacing="1" w:line="440" w:lineRule="exact"/>
              <w:jc w:val="center"/>
              <w:rPr>
                <w:rFonts w:ascii="Times New Roman" w:hAnsi="宋体" w:cs="宋体"/>
                <w:b/>
                <w:bCs/>
                <w:color w:val="000000" w:themeColor="text1"/>
                <w:kern w:val="0"/>
                <w:sz w:val="30"/>
                <w:szCs w:val="30"/>
              </w:rPr>
            </w:pPr>
            <w:r w:rsidRPr="00B43332">
              <w:rPr>
                <w:rFonts w:ascii="Times New Roman" w:hAnsi="宋体" w:cs="宋体" w:hint="eastAsia"/>
                <w:b/>
                <w:bCs/>
                <w:color w:val="000000" w:themeColor="text1"/>
                <w:kern w:val="0"/>
                <w:sz w:val="30"/>
                <w:szCs w:val="30"/>
              </w:rPr>
              <w:t>情况说明</w:t>
            </w:r>
          </w:p>
        </w:tc>
      </w:tr>
      <w:tr w:rsidR="00B43332" w:rsidRPr="00B43332">
        <w:trPr>
          <w:cantSplit/>
          <w:trHeight w:val="67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模范遵守环境保护法律法规</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662"/>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建立完善环境管理体系</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119"/>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各类污染物稳定达标排放且满足总量控制要求</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899"/>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before="100" w:beforeAutospacing="1" w:after="100" w:afterAutospacing="1" w:line="440" w:lineRule="exact"/>
              <w:jc w:val="left"/>
              <w:rPr>
                <w:rFonts w:ascii="仿宋_GB2312" w:eastAsia="仿宋_GB2312" w:hAnsi="Times New Roman"/>
                <w:color w:val="000000" w:themeColor="text1"/>
                <w:kern w:val="0"/>
                <w:sz w:val="13"/>
                <w:szCs w:val="13"/>
              </w:rPr>
            </w:pPr>
            <w:r w:rsidRPr="00B43332">
              <w:rPr>
                <w:rFonts w:ascii="仿宋_GB2312" w:eastAsia="仿宋_GB2312" w:hAnsi="宋体" w:cs="宋体" w:hint="eastAsia"/>
                <w:bCs/>
                <w:color w:val="000000" w:themeColor="text1"/>
                <w:kern w:val="0"/>
                <w:sz w:val="30"/>
                <w:szCs w:val="30"/>
              </w:rPr>
              <w:t>排污指标达到国内同行业领先</w:t>
            </w:r>
            <w:r w:rsidR="00F9109E">
              <w:rPr>
                <w:rFonts w:ascii="仿宋_GB2312" w:eastAsia="仿宋_GB2312" w:hAnsi="宋体" w:cs="宋体" w:hint="eastAsia"/>
                <w:bCs/>
                <w:color w:val="000000" w:themeColor="text1"/>
                <w:kern w:val="0"/>
                <w:sz w:val="30"/>
                <w:szCs w:val="30"/>
              </w:rPr>
              <w:t>、</w:t>
            </w:r>
            <w:r w:rsidRPr="00B43332">
              <w:rPr>
                <w:rFonts w:ascii="仿宋_GB2312" w:eastAsia="仿宋_GB2312" w:hAnsi="宋体" w:cs="宋体" w:hint="eastAsia"/>
                <w:bCs/>
                <w:color w:val="000000" w:themeColor="text1"/>
                <w:kern w:val="0"/>
                <w:sz w:val="30"/>
                <w:szCs w:val="30"/>
              </w:rPr>
              <w:t>国际先进水平</w:t>
            </w:r>
          </w:p>
        </w:tc>
        <w:tc>
          <w:tcPr>
            <w:tcW w:w="2052" w:type="pct"/>
            <w:vAlign w:val="center"/>
          </w:tcPr>
          <w:p w:rsidR="000B071F" w:rsidRPr="00B43332" w:rsidRDefault="000B071F">
            <w:pPr>
              <w:rPr>
                <w:rFonts w:ascii="宋体" w:cs="宋体"/>
                <w:color w:val="000000" w:themeColor="text1"/>
                <w:kern w:val="0"/>
                <w:sz w:val="24"/>
                <w:szCs w:val="24"/>
              </w:rPr>
            </w:pPr>
          </w:p>
        </w:tc>
      </w:tr>
      <w:tr w:rsidR="00B43332" w:rsidRPr="00B43332">
        <w:trPr>
          <w:cantSplit/>
          <w:trHeight w:val="1034"/>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44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是否荣获环保部门环境保护友好企业称号</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056"/>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440" w:lineRule="exact"/>
              <w:jc w:val="left"/>
              <w:rPr>
                <w:rFonts w:ascii="宋体" w:cs="宋体"/>
                <w:color w:val="000000" w:themeColor="text1"/>
                <w:kern w:val="0"/>
                <w:sz w:val="24"/>
                <w:szCs w:val="24"/>
              </w:rPr>
            </w:pPr>
            <w:r w:rsidRPr="00B43332">
              <w:rPr>
                <w:rFonts w:ascii="仿宋_GB2312" w:eastAsia="仿宋_GB2312" w:hAnsi="仿宋" w:hint="eastAsia"/>
                <w:color w:val="000000" w:themeColor="text1"/>
                <w:sz w:val="30"/>
                <w:szCs w:val="30"/>
              </w:rPr>
              <w:t>环保投资比率（</w:t>
            </w:r>
            <w:r w:rsidRPr="00B43332">
              <w:rPr>
                <w:rFonts w:ascii="仿宋_GB2312" w:eastAsia="仿宋_GB2312" w:hAnsi="仿宋"/>
                <w:color w:val="000000" w:themeColor="text1"/>
                <w:sz w:val="30"/>
                <w:szCs w:val="30"/>
              </w:rPr>
              <w:t>%</w:t>
            </w:r>
            <w:r w:rsidRPr="00B43332">
              <w:rPr>
                <w:rFonts w:ascii="仿宋_GB2312" w:eastAsia="仿宋_GB2312" w:hAnsi="仿宋" w:hint="eastAsia"/>
                <w:color w:val="000000" w:themeColor="text1"/>
                <w:sz w:val="30"/>
                <w:szCs w:val="30"/>
              </w:rPr>
              <w:t>）及环保投资增长水平</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043"/>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rsidP="002857D2">
            <w:pPr>
              <w:widowControl/>
              <w:spacing w:line="440" w:lineRule="exact"/>
              <w:jc w:val="left"/>
              <w:rPr>
                <w:rFonts w:ascii="宋体" w:eastAsia="仿宋_GB2312"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污染物防治措施及技术（着重阐述企业在总体布局上是否</w:t>
            </w:r>
            <w:r w:rsidR="002857D2" w:rsidRPr="00B43332">
              <w:rPr>
                <w:rFonts w:ascii="Times New Roman" w:eastAsia="仿宋_GB2312" w:hAnsi="宋体" w:cs="宋体" w:hint="eastAsia"/>
                <w:color w:val="000000" w:themeColor="text1"/>
                <w:kern w:val="0"/>
                <w:sz w:val="30"/>
                <w:szCs w:val="30"/>
              </w:rPr>
              <w:t>突出了控制二氧化碳等</w:t>
            </w:r>
            <w:r w:rsidRPr="00B43332">
              <w:rPr>
                <w:rFonts w:ascii="Times New Roman" w:eastAsia="仿宋_GB2312" w:hAnsi="宋体" w:cs="宋体" w:hint="eastAsia"/>
                <w:color w:val="000000" w:themeColor="text1"/>
                <w:kern w:val="0"/>
                <w:sz w:val="30"/>
                <w:szCs w:val="30"/>
              </w:rPr>
              <w:t>温室气体排放，技术工艺的进步是否对节能</w:t>
            </w:r>
            <w:r w:rsidR="002857D2" w:rsidRPr="00B43332">
              <w:rPr>
                <w:rFonts w:ascii="Times New Roman" w:eastAsia="仿宋_GB2312" w:hAnsi="宋体" w:cs="宋体" w:hint="eastAsia"/>
                <w:color w:val="000000" w:themeColor="text1"/>
                <w:kern w:val="0"/>
                <w:sz w:val="30"/>
                <w:szCs w:val="30"/>
              </w:rPr>
              <w:t>降耗</w:t>
            </w:r>
            <w:proofErr w:type="gramStart"/>
            <w:r w:rsidR="002857D2" w:rsidRPr="00B43332">
              <w:rPr>
                <w:rFonts w:ascii="Times New Roman" w:eastAsia="仿宋_GB2312" w:hAnsi="宋体" w:cs="宋体" w:hint="eastAsia"/>
                <w:color w:val="000000" w:themeColor="text1"/>
                <w:kern w:val="0"/>
                <w:sz w:val="30"/>
                <w:szCs w:val="30"/>
              </w:rPr>
              <w:t>减碳</w:t>
            </w:r>
            <w:r w:rsidRPr="00B43332">
              <w:rPr>
                <w:rFonts w:ascii="Times New Roman" w:eastAsia="仿宋_GB2312" w:hAnsi="宋体" w:cs="宋体" w:hint="eastAsia"/>
                <w:color w:val="000000" w:themeColor="text1"/>
                <w:kern w:val="0"/>
                <w:sz w:val="30"/>
                <w:szCs w:val="30"/>
              </w:rPr>
              <w:t>减</w:t>
            </w:r>
            <w:proofErr w:type="gramEnd"/>
            <w:r w:rsidRPr="00B43332">
              <w:rPr>
                <w:rFonts w:ascii="Times New Roman" w:eastAsia="仿宋_GB2312" w:hAnsi="宋体" w:cs="宋体" w:hint="eastAsia"/>
                <w:color w:val="000000" w:themeColor="text1"/>
                <w:kern w:val="0"/>
                <w:sz w:val="30"/>
                <w:szCs w:val="30"/>
              </w:rPr>
              <w:t>排起到了积极的成效，并说明企业在节能减</w:t>
            </w:r>
            <w:proofErr w:type="gramStart"/>
            <w:r w:rsidRPr="00B43332">
              <w:rPr>
                <w:rFonts w:ascii="Times New Roman" w:eastAsia="仿宋_GB2312" w:hAnsi="宋体" w:cs="宋体" w:hint="eastAsia"/>
                <w:color w:val="000000" w:themeColor="text1"/>
                <w:kern w:val="0"/>
                <w:sz w:val="30"/>
                <w:szCs w:val="30"/>
              </w:rPr>
              <w:t>排方面</w:t>
            </w:r>
            <w:proofErr w:type="gramEnd"/>
            <w:r w:rsidRPr="00B43332">
              <w:rPr>
                <w:rFonts w:ascii="Times New Roman" w:eastAsia="仿宋_GB2312" w:hAnsi="宋体" w:cs="宋体" w:hint="eastAsia"/>
                <w:color w:val="000000" w:themeColor="text1"/>
                <w:kern w:val="0"/>
                <w:sz w:val="30"/>
                <w:szCs w:val="30"/>
              </w:rPr>
              <w:t>实施的具体方法，根据相关标准和规范估算上述措施的作用）</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713"/>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已获国家级奖项</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0B071F" w:rsidRPr="00B43332">
        <w:trPr>
          <w:cantSplit/>
          <w:trHeight w:val="1255"/>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531" w:type="pct"/>
            <w:vAlign w:val="center"/>
          </w:tcPr>
          <w:p w:rsidR="000B071F" w:rsidRPr="00B43332" w:rsidRDefault="00895D95">
            <w:pPr>
              <w:widowControl/>
              <w:spacing w:line="44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近两年内是否受到环保部门行政处罚</w:t>
            </w:r>
          </w:p>
        </w:tc>
        <w:tc>
          <w:tcPr>
            <w:tcW w:w="2052" w:type="pct"/>
            <w:vAlign w:val="center"/>
          </w:tcPr>
          <w:p w:rsidR="000B071F" w:rsidRPr="00B43332" w:rsidRDefault="00895D95">
            <w:pPr>
              <w:widowControl/>
              <w:spacing w:line="6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0B071F">
      <w:pPr>
        <w:rPr>
          <w:rFonts w:ascii="宋体" w:hAnsi="宋体" w:cs="宋体"/>
          <w:b/>
          <w:bCs/>
          <w:color w:val="000000" w:themeColor="text1"/>
          <w:sz w:val="28"/>
          <w:szCs w:val="28"/>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2-5  </w:t>
      </w:r>
      <w:r w:rsidRPr="00B43332">
        <w:rPr>
          <w:rFonts w:ascii="Times New Roman" w:hAnsi="宋体" w:cs="宋体" w:hint="eastAsia"/>
          <w:b/>
          <w:bCs/>
          <w:color w:val="000000" w:themeColor="text1"/>
          <w:kern w:val="0"/>
          <w:sz w:val="32"/>
          <w:szCs w:val="24"/>
        </w:rPr>
        <w:t>考评项目：品牌战略</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7"/>
        <w:gridCol w:w="3664"/>
        <w:gridCol w:w="4406"/>
      </w:tblGrid>
      <w:tr w:rsidR="00B43332" w:rsidRPr="00B43332">
        <w:trPr>
          <w:cantSplit/>
          <w:trHeight w:val="1006"/>
          <w:jc w:val="center"/>
        </w:trPr>
        <w:tc>
          <w:tcPr>
            <w:tcW w:w="434" w:type="pct"/>
            <w:vMerge w:val="restart"/>
            <w:vAlign w:val="center"/>
          </w:tcPr>
          <w:p w:rsidR="000B071F" w:rsidRPr="00B43332" w:rsidRDefault="00895D95">
            <w:pPr>
              <w:widowControl/>
              <w:spacing w:before="100" w:beforeAutospacing="1" w:after="100" w:afterAutospacing="1" w:line="440" w:lineRule="exact"/>
              <w:ind w:firstLineChars="49" w:firstLine="148"/>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品</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牌</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战</w:t>
            </w:r>
          </w:p>
          <w:p w:rsidR="000B071F" w:rsidRPr="00B43332" w:rsidRDefault="00895D95">
            <w:pPr>
              <w:widowControl/>
              <w:spacing w:line="40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略</w:t>
            </w:r>
          </w:p>
        </w:tc>
        <w:tc>
          <w:tcPr>
            <w:tcW w:w="2073" w:type="pct"/>
            <w:vAlign w:val="center"/>
          </w:tcPr>
          <w:p w:rsidR="000B071F" w:rsidRPr="00B43332" w:rsidRDefault="00895D95">
            <w:pPr>
              <w:widowControl/>
              <w:spacing w:before="100" w:beforeAutospacing="1" w:after="100" w:afterAutospacing="1" w:line="6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493" w:type="pct"/>
            <w:vAlign w:val="center"/>
          </w:tcPr>
          <w:p w:rsidR="000B071F" w:rsidRPr="00B43332" w:rsidRDefault="00895D95">
            <w:pPr>
              <w:widowControl/>
              <w:spacing w:before="100" w:beforeAutospacing="1" w:after="100" w:afterAutospacing="1" w:line="6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511"/>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F9109E" w:rsidRDefault="00895D95">
            <w:pPr>
              <w:widowControl/>
              <w:spacing w:before="100" w:beforeAutospacing="1" w:after="100" w:afterAutospacing="1" w:line="520" w:lineRule="exact"/>
              <w:jc w:val="left"/>
              <w:rPr>
                <w:rFonts w:ascii="宋体" w:cs="宋体"/>
                <w:color w:val="000000" w:themeColor="text1"/>
                <w:w w:val="90"/>
                <w:kern w:val="0"/>
                <w:sz w:val="24"/>
                <w:szCs w:val="24"/>
              </w:rPr>
            </w:pPr>
            <w:r w:rsidRPr="00F9109E">
              <w:rPr>
                <w:rFonts w:ascii="Times New Roman" w:eastAsia="仿宋_GB2312" w:hAnsi="宋体" w:cs="宋体" w:hint="eastAsia"/>
                <w:color w:val="000000" w:themeColor="text1"/>
                <w:w w:val="90"/>
                <w:kern w:val="0"/>
                <w:sz w:val="30"/>
                <w:szCs w:val="30"/>
              </w:rPr>
              <w:t>国（境）内、国外商标注册</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762"/>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产品国内市场占有率（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70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已获国家级荣誉</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707"/>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B43332" w:rsidRDefault="00895D95">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B43332">
              <w:rPr>
                <w:rFonts w:ascii="仿宋_GB2312" w:eastAsia="仿宋_GB2312" w:hAnsi="仿宋" w:hint="eastAsia"/>
                <w:color w:val="000000" w:themeColor="text1"/>
                <w:sz w:val="30"/>
                <w:szCs w:val="30"/>
              </w:rPr>
              <w:t>自主品牌影响力和竞争力</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999"/>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B43332" w:rsidRDefault="00895D95">
            <w:pPr>
              <w:widowControl/>
              <w:spacing w:line="270" w:lineRule="atLeas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自有品牌产品出口量、占出口总量比例及年增长率</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2134"/>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73"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产品销往国家和地区及售后服务网络建设</w:t>
            </w:r>
          </w:p>
        </w:tc>
        <w:tc>
          <w:tcPr>
            <w:tcW w:w="2493" w:type="pct"/>
            <w:vAlign w:val="center"/>
          </w:tcPr>
          <w:p w:rsidR="000B071F" w:rsidRPr="00B43332" w:rsidRDefault="00895D95">
            <w:pPr>
              <w:widowControl/>
              <w:spacing w:before="100" w:beforeAutospacing="1" w:after="100" w:afterAutospacing="1" w:line="6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bl>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2-6  </w:t>
      </w:r>
      <w:r w:rsidRPr="00B43332">
        <w:rPr>
          <w:rFonts w:ascii="Times New Roman" w:hAnsi="宋体" w:cs="宋体" w:hint="eastAsia"/>
          <w:b/>
          <w:bCs/>
          <w:color w:val="000000" w:themeColor="text1"/>
          <w:kern w:val="0"/>
          <w:sz w:val="32"/>
          <w:szCs w:val="24"/>
        </w:rPr>
        <w:t>考评项目：产品质量</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3659"/>
        <w:gridCol w:w="4414"/>
      </w:tblGrid>
      <w:tr w:rsidR="00B43332" w:rsidRPr="00B43332">
        <w:trPr>
          <w:cantSplit/>
          <w:trHeight w:val="1038"/>
          <w:jc w:val="center"/>
        </w:trPr>
        <w:tc>
          <w:tcPr>
            <w:tcW w:w="440"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产</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品</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质</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量</w:t>
            </w:r>
          </w:p>
        </w:tc>
        <w:tc>
          <w:tcPr>
            <w:tcW w:w="2067"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493"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74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F9109E" w:rsidRDefault="00895D95">
            <w:pPr>
              <w:widowControl/>
              <w:spacing w:line="520" w:lineRule="exact"/>
              <w:jc w:val="left"/>
              <w:rPr>
                <w:rFonts w:ascii="仿宋_GB2312" w:eastAsia="仿宋_GB2312" w:cs="宋体"/>
                <w:color w:val="000000" w:themeColor="text1"/>
                <w:w w:val="90"/>
                <w:kern w:val="0"/>
                <w:sz w:val="24"/>
                <w:szCs w:val="24"/>
              </w:rPr>
            </w:pPr>
            <w:r w:rsidRPr="00F9109E">
              <w:rPr>
                <w:rFonts w:ascii="仿宋_GB2312" w:eastAsia="仿宋_GB2312" w:hAnsi="宋体" w:cs="宋体" w:hint="eastAsia"/>
                <w:color w:val="000000" w:themeColor="text1"/>
                <w:w w:val="90"/>
                <w:kern w:val="0"/>
                <w:sz w:val="30"/>
                <w:szCs w:val="30"/>
              </w:rPr>
              <w:t>采用的质量管理和标准体系</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389"/>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主持或参与行业重大技术标准的制定和修订</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220"/>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省级（含）以上质检部门抽查产品合格率（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r w:rsidRPr="00B43332">
              <w:rPr>
                <w:rFonts w:ascii="Times New Roman" w:eastAsia="仿宋_GB2312" w:hAnsi="宋体" w:cs="宋体" w:hint="eastAsia"/>
                <w:color w:val="000000" w:themeColor="text1"/>
                <w:kern w:val="0"/>
                <w:sz w:val="32"/>
                <w:szCs w:val="28"/>
                <w:vertAlign w:val="superscript"/>
              </w:rPr>
              <w:t>＊</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611"/>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质量保证和服务体系</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46"/>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已获质量认证</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39"/>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已获省级以上荣誉及奖项</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42"/>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F9109E" w:rsidRDefault="00895D95">
            <w:pPr>
              <w:widowControl/>
              <w:spacing w:line="520" w:lineRule="exact"/>
              <w:jc w:val="left"/>
              <w:rPr>
                <w:rFonts w:ascii="宋体" w:cs="宋体"/>
                <w:color w:val="000000" w:themeColor="text1"/>
                <w:w w:val="90"/>
                <w:kern w:val="0"/>
                <w:sz w:val="24"/>
                <w:szCs w:val="24"/>
              </w:rPr>
            </w:pPr>
            <w:r w:rsidRPr="00F9109E">
              <w:rPr>
                <w:rFonts w:ascii="Times New Roman" w:eastAsia="仿宋_GB2312" w:hAnsi="宋体" w:cs="宋体" w:hint="eastAsia"/>
                <w:color w:val="000000" w:themeColor="text1"/>
                <w:w w:val="90"/>
                <w:kern w:val="0"/>
                <w:sz w:val="30"/>
                <w:szCs w:val="30"/>
              </w:rPr>
              <w:t>实施卓越绩效模式管理方法</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28"/>
          <w:szCs w:val="28"/>
        </w:rPr>
        <w:t>注：带有＊</w:t>
      </w:r>
      <w:proofErr w:type="gramStart"/>
      <w:r w:rsidRPr="00B43332">
        <w:rPr>
          <w:rFonts w:ascii="Times New Roman" w:eastAsia="仿宋_GB2312" w:hAnsi="宋体" w:cs="宋体" w:hint="eastAsia"/>
          <w:color w:val="000000" w:themeColor="text1"/>
          <w:kern w:val="0"/>
          <w:sz w:val="28"/>
          <w:szCs w:val="28"/>
        </w:rPr>
        <w:t>项需提供</w:t>
      </w:r>
      <w:proofErr w:type="gramEnd"/>
      <w:r w:rsidRPr="00B43332">
        <w:rPr>
          <w:rFonts w:ascii="Times New Roman" w:eastAsia="仿宋_GB2312" w:hAnsi="宋体" w:cs="宋体" w:hint="eastAsia"/>
          <w:color w:val="000000" w:themeColor="text1"/>
          <w:kern w:val="0"/>
          <w:sz w:val="28"/>
          <w:szCs w:val="28"/>
        </w:rPr>
        <w:t>相应单位证明材料。</w:t>
      </w: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2-7  </w:t>
      </w:r>
      <w:r w:rsidRPr="00B43332">
        <w:rPr>
          <w:rFonts w:ascii="Times New Roman" w:hAnsi="宋体" w:cs="宋体" w:hint="eastAsia"/>
          <w:b/>
          <w:bCs/>
          <w:color w:val="000000" w:themeColor="text1"/>
          <w:kern w:val="0"/>
          <w:sz w:val="32"/>
          <w:szCs w:val="24"/>
        </w:rPr>
        <w:t>考评项目：安全生产</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
        <w:gridCol w:w="3659"/>
        <w:gridCol w:w="4414"/>
      </w:tblGrid>
      <w:tr w:rsidR="00B43332" w:rsidRPr="00B43332">
        <w:trPr>
          <w:cantSplit/>
          <w:trHeight w:val="1038"/>
          <w:jc w:val="center"/>
        </w:trPr>
        <w:tc>
          <w:tcPr>
            <w:tcW w:w="440"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安</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全</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生</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产</w:t>
            </w:r>
          </w:p>
        </w:tc>
        <w:tc>
          <w:tcPr>
            <w:tcW w:w="2067"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493"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281"/>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hAnsi="宋体" w:cs="宋体"/>
                <w:color w:val="000000" w:themeColor="text1"/>
                <w:kern w:val="0"/>
                <w:sz w:val="30"/>
                <w:szCs w:val="30"/>
              </w:rPr>
            </w:pPr>
            <w:r w:rsidRPr="00B43332">
              <w:rPr>
                <w:rFonts w:ascii="仿宋_GB2312" w:eastAsia="仿宋_GB2312" w:hAnsi="宋体" w:cs="宋体" w:hint="eastAsia"/>
                <w:color w:val="000000" w:themeColor="text1"/>
                <w:kern w:val="0"/>
                <w:sz w:val="30"/>
                <w:szCs w:val="30"/>
              </w:rPr>
              <w:t>企业安全生产资金投入占产值比例（%）</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22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涉及安全的技术改造投入及占总资产的比率（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385"/>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安全生产管理体系建设</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13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主要安全业绩指标水平</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082"/>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应急管理体系建设</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395"/>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F9109E" w:rsidRDefault="00895D95">
            <w:pPr>
              <w:widowControl/>
              <w:spacing w:line="520" w:lineRule="exact"/>
              <w:jc w:val="left"/>
              <w:rPr>
                <w:rFonts w:ascii="仿宋_GB2312" w:eastAsia="仿宋_GB2312" w:cs="宋体"/>
                <w:color w:val="000000" w:themeColor="text1"/>
                <w:w w:val="90"/>
                <w:kern w:val="0"/>
                <w:sz w:val="24"/>
                <w:szCs w:val="24"/>
              </w:rPr>
            </w:pPr>
            <w:r w:rsidRPr="00F9109E">
              <w:rPr>
                <w:rFonts w:ascii="仿宋_GB2312" w:eastAsia="仿宋_GB2312" w:hAnsi="宋体" w:cs="宋体" w:hint="eastAsia"/>
                <w:color w:val="000000" w:themeColor="text1"/>
                <w:w w:val="90"/>
                <w:kern w:val="0"/>
                <w:sz w:val="30"/>
                <w:szCs w:val="30"/>
              </w:rPr>
              <w:t>职工健康安全管理体系建设</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073"/>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通过认证及时间</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776"/>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已获荣誉及奖项</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0B071F" w:rsidRPr="00B43332">
        <w:trPr>
          <w:cantSplit/>
          <w:trHeight w:val="1698"/>
          <w:jc w:val="center"/>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067"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近两年是否发生较大及以上生产安全责任事故</w:t>
            </w:r>
          </w:p>
        </w:tc>
        <w:tc>
          <w:tcPr>
            <w:tcW w:w="2493"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0B071F">
      <w:pPr>
        <w:widowControl/>
        <w:spacing w:before="100" w:beforeAutospacing="1" w:after="100" w:afterAutospacing="1"/>
        <w:jc w:val="left"/>
        <w:rPr>
          <w:rFonts w:ascii="Times New Roman" w:eastAsia="仿宋_GB2312" w:hAnsi="Times New Roman"/>
          <w:b/>
          <w:bCs/>
          <w:color w:val="000000" w:themeColor="text1"/>
          <w:sz w:val="32"/>
          <w:szCs w:val="24"/>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2-8  </w:t>
      </w:r>
      <w:r w:rsidRPr="00B43332">
        <w:rPr>
          <w:rFonts w:ascii="Times New Roman" w:hAnsi="宋体" w:cs="宋体" w:hint="eastAsia"/>
          <w:b/>
          <w:bCs/>
          <w:color w:val="000000" w:themeColor="text1"/>
          <w:kern w:val="0"/>
          <w:sz w:val="32"/>
          <w:szCs w:val="24"/>
        </w:rPr>
        <w:t>考评项目：社会责任</w:t>
      </w:r>
    </w:p>
    <w:tbl>
      <w:tblPr>
        <w:tblW w:w="49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4009"/>
        <w:gridCol w:w="4016"/>
      </w:tblGrid>
      <w:tr w:rsidR="00B43332" w:rsidRPr="00B43332">
        <w:trPr>
          <w:cantSplit/>
          <w:trHeight w:val="1037"/>
          <w:jc w:val="center"/>
        </w:trPr>
        <w:tc>
          <w:tcPr>
            <w:tcW w:w="440"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社</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会</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proofErr w:type="gramStart"/>
            <w:r w:rsidRPr="00B43332">
              <w:rPr>
                <w:rFonts w:ascii="Times New Roman" w:hAnsi="宋体" w:cs="宋体" w:hint="eastAsia"/>
                <w:b/>
                <w:bCs/>
                <w:color w:val="000000" w:themeColor="text1"/>
                <w:kern w:val="0"/>
                <w:sz w:val="30"/>
                <w:szCs w:val="30"/>
              </w:rPr>
              <w:t>责</w:t>
            </w:r>
            <w:proofErr w:type="gramEnd"/>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任</w:t>
            </w:r>
          </w:p>
        </w:tc>
        <w:tc>
          <w:tcPr>
            <w:tcW w:w="2278"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282"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428"/>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B43332" w:rsidRDefault="00895D95">
            <w:pPr>
              <w:widowControl/>
              <w:spacing w:line="7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企业社会贡献率（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1700"/>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F9109E" w:rsidRDefault="00895D95">
            <w:pPr>
              <w:widowControl/>
              <w:spacing w:line="520" w:lineRule="exact"/>
              <w:jc w:val="left"/>
              <w:rPr>
                <w:rFonts w:ascii="仿宋_GB2312" w:eastAsia="仿宋_GB2312" w:cs="宋体"/>
                <w:color w:val="000000" w:themeColor="text1"/>
                <w:w w:val="90"/>
                <w:kern w:val="0"/>
                <w:sz w:val="24"/>
                <w:szCs w:val="24"/>
              </w:rPr>
            </w:pPr>
            <w:r w:rsidRPr="00F9109E">
              <w:rPr>
                <w:rFonts w:ascii="仿宋_GB2312" w:eastAsia="仿宋_GB2312" w:hAnsi="宋体" w:cs="宋体" w:hint="eastAsia"/>
                <w:color w:val="000000" w:themeColor="text1"/>
                <w:w w:val="90"/>
                <w:kern w:val="0"/>
                <w:sz w:val="30"/>
                <w:szCs w:val="30"/>
              </w:rPr>
              <w:t>创造就业</w:t>
            </w:r>
            <w:proofErr w:type="gramStart"/>
            <w:r w:rsidRPr="00F9109E">
              <w:rPr>
                <w:rFonts w:ascii="仿宋_GB2312" w:eastAsia="仿宋_GB2312" w:hAnsi="宋体" w:cs="宋体" w:hint="eastAsia"/>
                <w:color w:val="000000" w:themeColor="text1"/>
                <w:w w:val="90"/>
                <w:kern w:val="0"/>
                <w:sz w:val="30"/>
                <w:szCs w:val="30"/>
              </w:rPr>
              <w:t>净数量</w:t>
            </w:r>
            <w:proofErr w:type="gramEnd"/>
            <w:r w:rsidRPr="00F9109E">
              <w:rPr>
                <w:rFonts w:ascii="仿宋_GB2312" w:eastAsia="仿宋_GB2312" w:hAnsi="宋体" w:cs="宋体" w:hint="eastAsia"/>
                <w:color w:val="000000" w:themeColor="text1"/>
                <w:w w:val="90"/>
                <w:kern w:val="0"/>
                <w:sz w:val="30"/>
                <w:szCs w:val="30"/>
              </w:rPr>
              <w:t>及年增长率（</w:t>
            </w:r>
            <w:r w:rsidRPr="00F9109E">
              <w:rPr>
                <w:rFonts w:ascii="仿宋_GB2312" w:eastAsia="仿宋_GB2312" w:hAnsi="Times New Roman" w:hint="eastAsia"/>
                <w:color w:val="000000" w:themeColor="text1"/>
                <w:w w:val="90"/>
                <w:kern w:val="0"/>
                <w:sz w:val="30"/>
                <w:szCs w:val="30"/>
              </w:rPr>
              <w:t>%</w:t>
            </w:r>
            <w:r w:rsidRPr="00F9109E">
              <w:rPr>
                <w:rFonts w:ascii="仿宋_GB2312" w:eastAsia="仿宋_GB2312" w:hAnsi="宋体" w:cs="宋体" w:hint="eastAsia"/>
                <w:color w:val="000000" w:themeColor="text1"/>
                <w:w w:val="90"/>
                <w:kern w:val="0"/>
                <w:sz w:val="30"/>
                <w:szCs w:val="30"/>
              </w:rPr>
              <w:t>）</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97"/>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B43332" w:rsidRDefault="00895D95">
            <w:pPr>
              <w:widowControl/>
              <w:spacing w:line="520" w:lineRule="exact"/>
              <w:jc w:val="left"/>
              <w:rPr>
                <w:rFonts w:ascii="仿宋_GB2312" w:eastAsia="仿宋_GB2312" w:hAnsi="宋体" w:cs="宋体"/>
                <w:color w:val="000000" w:themeColor="text1"/>
                <w:kern w:val="0"/>
                <w:sz w:val="30"/>
                <w:szCs w:val="30"/>
              </w:rPr>
            </w:pPr>
            <w:r w:rsidRPr="00B43332">
              <w:rPr>
                <w:rFonts w:ascii="仿宋_GB2312" w:eastAsia="仿宋_GB2312" w:hAnsi="宋体" w:cs="宋体" w:hint="eastAsia"/>
                <w:color w:val="000000" w:themeColor="text1"/>
                <w:kern w:val="0"/>
                <w:sz w:val="30"/>
                <w:szCs w:val="30"/>
              </w:rPr>
              <w:t>“碳达峰、碳中和”背景</w:t>
            </w:r>
            <w:r w:rsidRPr="00B43332">
              <w:rPr>
                <w:rFonts w:ascii="仿宋_GB2312" w:eastAsia="仿宋_GB2312" w:hAnsi="仿宋_GB2312" w:cs="仿宋_GB2312" w:hint="eastAsia"/>
                <w:color w:val="000000" w:themeColor="text1"/>
                <w:sz w:val="30"/>
                <w:szCs w:val="30"/>
              </w:rPr>
              <w:t>下企业社会责任建设情况</w:t>
            </w:r>
          </w:p>
        </w:tc>
        <w:tc>
          <w:tcPr>
            <w:tcW w:w="2282" w:type="pct"/>
            <w:vAlign w:val="center"/>
          </w:tcPr>
          <w:p w:rsidR="000B071F" w:rsidRPr="00B43332" w:rsidRDefault="000B071F">
            <w:pPr>
              <w:widowControl/>
              <w:spacing w:line="700" w:lineRule="exact"/>
              <w:jc w:val="left"/>
              <w:rPr>
                <w:rFonts w:ascii="宋体" w:cs="宋体"/>
                <w:color w:val="000000" w:themeColor="text1"/>
                <w:kern w:val="0"/>
                <w:sz w:val="24"/>
                <w:szCs w:val="24"/>
              </w:rPr>
            </w:pPr>
          </w:p>
        </w:tc>
      </w:tr>
      <w:tr w:rsidR="00B43332" w:rsidRPr="00B43332">
        <w:trPr>
          <w:cantSplit/>
          <w:trHeight w:val="1546"/>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是否建立了履行产品质量担保和召回机制</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383"/>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保障职工权益情况</w:t>
            </w:r>
          </w:p>
        </w:tc>
        <w:tc>
          <w:tcPr>
            <w:tcW w:w="2282" w:type="pct"/>
            <w:vAlign w:val="center"/>
          </w:tcPr>
          <w:p w:rsidR="000B071F" w:rsidRPr="00B43332" w:rsidRDefault="00895D95">
            <w:pPr>
              <w:widowControl/>
              <w:spacing w:before="100" w:beforeAutospacing="1" w:after="100" w:afterAutospacing="1" w:line="240" w:lineRule="atLeast"/>
              <w:rPr>
                <w:rFonts w:ascii="Arial" w:hAnsi="Arial" w:cs="Arial"/>
                <w:color w:val="000000" w:themeColor="text1"/>
                <w:kern w:val="0"/>
                <w:sz w:val="18"/>
                <w:szCs w:val="18"/>
              </w:rPr>
            </w:pPr>
            <w:r w:rsidRPr="00B43332">
              <w:rPr>
                <w:rFonts w:ascii="Times New Roman" w:eastAsia="仿宋_GB2312" w:hAnsi="Times New Roman"/>
                <w:color w:val="000000" w:themeColor="text1"/>
                <w:kern w:val="0"/>
                <w:sz w:val="30"/>
                <w:szCs w:val="30"/>
              </w:rPr>
              <w:t> </w:t>
            </w:r>
          </w:p>
        </w:tc>
      </w:tr>
      <w:tr w:rsidR="000B071F" w:rsidRPr="00B43332">
        <w:trPr>
          <w:cantSplit/>
          <w:trHeight w:val="1401"/>
          <w:jc w:val="center"/>
        </w:trPr>
        <w:tc>
          <w:tcPr>
            <w:tcW w:w="440" w:type="pct"/>
            <w:vMerge/>
            <w:vAlign w:val="center"/>
          </w:tcPr>
          <w:p w:rsidR="000B071F" w:rsidRPr="00B43332" w:rsidRDefault="000B071F">
            <w:pPr>
              <w:widowControl/>
              <w:jc w:val="left"/>
              <w:rPr>
                <w:rFonts w:ascii="宋体" w:cs="宋体"/>
                <w:color w:val="000000" w:themeColor="text1"/>
                <w:kern w:val="0"/>
                <w:sz w:val="24"/>
                <w:szCs w:val="24"/>
              </w:rPr>
            </w:pPr>
          </w:p>
        </w:tc>
        <w:tc>
          <w:tcPr>
            <w:tcW w:w="2278" w:type="pct"/>
            <w:vAlign w:val="center"/>
          </w:tcPr>
          <w:p w:rsidR="000B071F" w:rsidRPr="00B43332" w:rsidRDefault="00895D95">
            <w:pPr>
              <w:widowControl/>
              <w:spacing w:line="52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是否积极开展社会公益事业</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0B071F">
      <w:pPr>
        <w:widowControl/>
        <w:snapToGrid w:val="0"/>
        <w:spacing w:before="156" w:after="156"/>
        <w:jc w:val="left"/>
        <w:rPr>
          <w:rFonts w:ascii="Times New Roman" w:hAnsi="宋体" w:cs="宋体"/>
          <w:b/>
          <w:bCs/>
          <w:color w:val="000000" w:themeColor="text1"/>
          <w:kern w:val="0"/>
          <w:sz w:val="32"/>
          <w:szCs w:val="24"/>
        </w:rPr>
      </w:pPr>
    </w:p>
    <w:p w:rsidR="000B071F" w:rsidRPr="00B43332" w:rsidRDefault="000B071F">
      <w:pPr>
        <w:widowControl/>
        <w:jc w:val="left"/>
        <w:rPr>
          <w:rFonts w:ascii="Times New Roman" w:hAnsi="宋体" w:cs="宋体"/>
          <w:b/>
          <w:bCs/>
          <w:color w:val="000000" w:themeColor="text1"/>
          <w:kern w:val="0"/>
          <w:sz w:val="32"/>
          <w:szCs w:val="24"/>
        </w:rPr>
      </w:pPr>
    </w:p>
    <w:p w:rsidR="000B071F" w:rsidRPr="00B43332" w:rsidRDefault="000B071F">
      <w:pPr>
        <w:widowControl/>
        <w:jc w:val="left"/>
        <w:rPr>
          <w:rFonts w:ascii="Times New Roman" w:hAnsi="宋体" w:cs="宋体"/>
          <w:b/>
          <w:bCs/>
          <w:color w:val="000000" w:themeColor="text1"/>
          <w:kern w:val="0"/>
          <w:sz w:val="32"/>
          <w:szCs w:val="24"/>
        </w:rPr>
      </w:pPr>
    </w:p>
    <w:p w:rsidR="000B071F" w:rsidRPr="00B43332" w:rsidRDefault="000B071F">
      <w:pPr>
        <w:widowControl/>
        <w:jc w:val="left"/>
        <w:rPr>
          <w:rFonts w:ascii="Times New Roman" w:hAnsi="宋体" w:cs="宋体"/>
          <w:b/>
          <w:bCs/>
          <w:color w:val="000000" w:themeColor="text1"/>
          <w:kern w:val="0"/>
          <w:sz w:val="32"/>
          <w:szCs w:val="24"/>
        </w:r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2-9  </w:t>
      </w:r>
      <w:r w:rsidRPr="00B43332">
        <w:rPr>
          <w:rFonts w:ascii="Times New Roman" w:hAnsi="宋体" w:cs="宋体" w:hint="eastAsia"/>
          <w:b/>
          <w:bCs/>
          <w:color w:val="000000" w:themeColor="text1"/>
          <w:kern w:val="0"/>
          <w:sz w:val="32"/>
          <w:szCs w:val="24"/>
        </w:rPr>
        <w:t>考评项目：企业管理</w:t>
      </w:r>
    </w:p>
    <w:tbl>
      <w:tblPr>
        <w:tblW w:w="49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3998"/>
        <w:gridCol w:w="4007"/>
      </w:tblGrid>
      <w:tr w:rsidR="00B43332" w:rsidRPr="00B43332">
        <w:trPr>
          <w:cantSplit/>
          <w:trHeight w:val="977"/>
          <w:jc w:val="center"/>
        </w:trPr>
        <w:tc>
          <w:tcPr>
            <w:tcW w:w="439"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企</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业</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管</w:t>
            </w:r>
          </w:p>
          <w:p w:rsidR="000B071F" w:rsidRPr="00B43332" w:rsidRDefault="00895D95">
            <w:pPr>
              <w:widowControl/>
              <w:spacing w:line="40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理</w:t>
            </w:r>
          </w:p>
        </w:tc>
        <w:tc>
          <w:tcPr>
            <w:tcW w:w="2277"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282" w:type="pct"/>
            <w:vAlign w:val="center"/>
          </w:tcPr>
          <w:p w:rsidR="000B071F" w:rsidRPr="00B43332" w:rsidRDefault="00895D95">
            <w:pPr>
              <w:widowControl/>
              <w:spacing w:line="7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866"/>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战略规划与管理</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938"/>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现代企业制度建设</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w:t>
            </w:r>
          </w:p>
        </w:tc>
      </w:tr>
      <w:tr w:rsidR="00B43332" w:rsidRPr="00B43332">
        <w:trPr>
          <w:cantSplit/>
          <w:trHeight w:val="746"/>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管理模式</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854"/>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财务管理制度建设情况</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806"/>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520" w:lineRule="exact"/>
              <w:jc w:val="left"/>
              <w:rPr>
                <w:rFonts w:ascii="宋体" w:cs="宋体"/>
                <w:color w:val="000000" w:themeColor="text1"/>
                <w:kern w:val="0"/>
                <w:sz w:val="24"/>
                <w:szCs w:val="24"/>
              </w:rPr>
            </w:pPr>
            <w:r w:rsidRPr="00B43332">
              <w:rPr>
                <w:rFonts w:ascii="仿宋_GB2312" w:eastAsia="仿宋_GB2312" w:hAnsi="仿宋" w:hint="eastAsia"/>
                <w:color w:val="000000" w:themeColor="text1"/>
                <w:sz w:val="30"/>
                <w:szCs w:val="30"/>
              </w:rPr>
              <w:t>管理人员比例（</w:t>
            </w:r>
            <w:r w:rsidRPr="00B43332">
              <w:rPr>
                <w:rFonts w:ascii="仿宋_GB2312" w:eastAsia="仿宋_GB2312" w:hAnsi="仿宋"/>
                <w:color w:val="000000" w:themeColor="text1"/>
                <w:sz w:val="30"/>
                <w:szCs w:val="30"/>
              </w:rPr>
              <w:t>%</w:t>
            </w:r>
            <w:r w:rsidRPr="00B43332">
              <w:rPr>
                <w:rFonts w:ascii="仿宋_GB2312" w:eastAsia="仿宋_GB2312" w:hAnsi="仿宋" w:hint="eastAsia"/>
                <w:color w:val="000000" w:themeColor="text1"/>
                <w:sz w:val="30"/>
                <w:szCs w:val="30"/>
              </w:rPr>
              <w:t>）</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880"/>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spacing w:line="520" w:lineRule="exact"/>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管理创新成果</w:t>
            </w:r>
          </w:p>
        </w:tc>
        <w:tc>
          <w:tcPr>
            <w:tcW w:w="2282" w:type="pct"/>
            <w:vAlign w:val="center"/>
          </w:tcPr>
          <w:p w:rsidR="000B071F" w:rsidRPr="00B43332" w:rsidRDefault="000B071F">
            <w:pPr>
              <w:spacing w:line="700" w:lineRule="exact"/>
              <w:jc w:val="left"/>
              <w:rPr>
                <w:rFonts w:ascii="Times New Roman" w:eastAsia="仿宋_GB2312" w:hAnsi="Times New Roman"/>
                <w:color w:val="000000" w:themeColor="text1"/>
                <w:kern w:val="0"/>
                <w:sz w:val="30"/>
                <w:szCs w:val="30"/>
              </w:rPr>
            </w:pPr>
          </w:p>
        </w:tc>
      </w:tr>
      <w:tr w:rsidR="00B43332" w:rsidRPr="00B43332">
        <w:trPr>
          <w:cantSplit/>
          <w:trHeight w:val="808"/>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国际化经营情况</w:t>
            </w:r>
          </w:p>
        </w:tc>
        <w:tc>
          <w:tcPr>
            <w:tcW w:w="2282" w:type="pct"/>
            <w:vAlign w:val="center"/>
          </w:tcPr>
          <w:p w:rsidR="000B071F" w:rsidRPr="00B43332" w:rsidRDefault="00895D95">
            <w:pPr>
              <w:widowControl/>
              <w:spacing w:line="7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400"/>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pPr>
              <w:widowControl/>
              <w:spacing w:line="600" w:lineRule="exact"/>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是否为制造业单项冠军示范企业、获得单项冠军产品，是否为“专精特新”小巨人企业（具体批次）</w:t>
            </w:r>
          </w:p>
        </w:tc>
        <w:tc>
          <w:tcPr>
            <w:tcW w:w="2282" w:type="pct"/>
            <w:vAlign w:val="center"/>
          </w:tcPr>
          <w:p w:rsidR="000B071F" w:rsidRPr="00B43332" w:rsidRDefault="000B071F">
            <w:pPr>
              <w:widowControl/>
              <w:spacing w:line="700" w:lineRule="exact"/>
              <w:jc w:val="left"/>
              <w:rPr>
                <w:rFonts w:ascii="Times New Roman" w:eastAsia="仿宋_GB2312" w:hAnsi="Times New Roman"/>
                <w:color w:val="000000" w:themeColor="text1"/>
                <w:kern w:val="0"/>
                <w:sz w:val="30"/>
                <w:szCs w:val="30"/>
              </w:rPr>
            </w:pPr>
          </w:p>
        </w:tc>
      </w:tr>
      <w:tr w:rsidR="000B071F" w:rsidRPr="00B43332">
        <w:trPr>
          <w:cantSplit/>
          <w:trHeight w:val="1400"/>
          <w:jc w:val="center"/>
        </w:trPr>
        <w:tc>
          <w:tcPr>
            <w:tcW w:w="439" w:type="pct"/>
            <w:vMerge/>
            <w:vAlign w:val="center"/>
          </w:tcPr>
          <w:p w:rsidR="000B071F" w:rsidRPr="00B43332" w:rsidRDefault="000B071F">
            <w:pPr>
              <w:widowControl/>
              <w:jc w:val="left"/>
              <w:rPr>
                <w:rFonts w:ascii="宋体" w:cs="宋体"/>
                <w:color w:val="000000" w:themeColor="text1"/>
                <w:kern w:val="0"/>
                <w:sz w:val="24"/>
                <w:szCs w:val="24"/>
              </w:rPr>
            </w:pPr>
          </w:p>
        </w:tc>
        <w:tc>
          <w:tcPr>
            <w:tcW w:w="2277" w:type="pct"/>
            <w:vAlign w:val="center"/>
          </w:tcPr>
          <w:p w:rsidR="000B071F" w:rsidRPr="00B43332" w:rsidRDefault="00895D95" w:rsidP="00F9109E">
            <w:pPr>
              <w:widowControl/>
              <w:spacing w:line="700" w:lineRule="exact"/>
              <w:jc w:val="left"/>
              <w:rPr>
                <w:rFonts w:ascii="Times New Roman" w:eastAsia="仿宋_GB2312" w:hAnsi="宋体" w:cs="宋体"/>
                <w:color w:val="000000" w:themeColor="text1"/>
                <w:kern w:val="0"/>
                <w:sz w:val="30"/>
                <w:szCs w:val="30"/>
              </w:rPr>
            </w:pPr>
            <w:r w:rsidRPr="00B43332">
              <w:rPr>
                <w:rFonts w:ascii="仿宋_GB2312" w:eastAsia="仿宋_GB2312" w:hAnsi="仿宋_GB2312" w:cs="仿宋_GB2312" w:hint="eastAsia"/>
                <w:color w:val="000000" w:themeColor="text1"/>
                <w:sz w:val="30"/>
                <w:szCs w:val="30"/>
              </w:rPr>
              <w:t>是否制定</w:t>
            </w:r>
            <w:r w:rsidRPr="00B43332">
              <w:rPr>
                <w:rFonts w:ascii="Times New Roman" w:eastAsia="仿宋_GB2312" w:hAnsi="宋体" w:cs="宋体" w:hint="eastAsia"/>
                <w:color w:val="000000" w:themeColor="text1"/>
                <w:kern w:val="0"/>
                <w:sz w:val="30"/>
                <w:szCs w:val="30"/>
              </w:rPr>
              <w:t>切实可行</w:t>
            </w:r>
            <w:proofErr w:type="gramStart"/>
            <w:r w:rsidRPr="00B43332">
              <w:rPr>
                <w:rFonts w:ascii="Times New Roman" w:eastAsia="仿宋_GB2312" w:hAnsi="宋体" w:cs="宋体" w:hint="eastAsia"/>
                <w:color w:val="000000" w:themeColor="text1"/>
                <w:kern w:val="0"/>
                <w:sz w:val="30"/>
                <w:szCs w:val="30"/>
              </w:rPr>
              <w:t>的碳达峰</w:t>
            </w:r>
            <w:proofErr w:type="gramEnd"/>
            <w:r w:rsidRPr="00B43332">
              <w:rPr>
                <w:rFonts w:ascii="Times New Roman" w:eastAsia="仿宋_GB2312" w:hAnsi="宋体" w:cs="宋体" w:hint="eastAsia"/>
                <w:color w:val="000000" w:themeColor="text1"/>
                <w:kern w:val="0"/>
                <w:sz w:val="30"/>
                <w:szCs w:val="30"/>
              </w:rPr>
              <w:t>、碳中和</w:t>
            </w:r>
            <w:r w:rsidR="002857D2" w:rsidRPr="00B43332">
              <w:rPr>
                <w:rFonts w:ascii="Times New Roman" w:eastAsia="仿宋_GB2312" w:hAnsi="宋体" w:cs="宋体" w:hint="eastAsia"/>
                <w:color w:val="000000" w:themeColor="text1"/>
                <w:kern w:val="0"/>
                <w:sz w:val="30"/>
                <w:szCs w:val="30"/>
              </w:rPr>
              <w:t>规划</w:t>
            </w:r>
            <w:r w:rsidRPr="00B43332">
              <w:rPr>
                <w:rFonts w:ascii="Times New Roman" w:eastAsia="仿宋_GB2312" w:hAnsi="宋体" w:cs="宋体" w:hint="eastAsia"/>
                <w:color w:val="000000" w:themeColor="text1"/>
                <w:kern w:val="0"/>
                <w:sz w:val="30"/>
                <w:szCs w:val="30"/>
              </w:rPr>
              <w:t>实施</w:t>
            </w:r>
            <w:r w:rsidRPr="00B43332">
              <w:rPr>
                <w:rFonts w:ascii="仿宋_GB2312" w:eastAsia="仿宋_GB2312" w:hAnsi="仿宋_GB2312" w:cs="仿宋_GB2312" w:hint="eastAsia"/>
                <w:color w:val="000000" w:themeColor="text1"/>
                <w:sz w:val="30"/>
                <w:szCs w:val="30"/>
              </w:rPr>
              <w:t>方案、编制碳排查报告，以及在</w:t>
            </w:r>
            <w:r w:rsidR="00F9109E" w:rsidRPr="00B43332">
              <w:rPr>
                <w:rFonts w:ascii="仿宋_GB2312" w:eastAsia="仿宋_GB2312" w:hAnsi="仿宋_GB2312" w:cs="仿宋_GB2312" w:hint="eastAsia"/>
                <w:color w:val="000000" w:themeColor="text1"/>
                <w:sz w:val="30"/>
                <w:szCs w:val="30"/>
              </w:rPr>
              <w:t>减</w:t>
            </w:r>
            <w:proofErr w:type="gramStart"/>
            <w:r w:rsidR="00F9109E" w:rsidRPr="00B43332">
              <w:rPr>
                <w:rFonts w:ascii="仿宋_GB2312" w:eastAsia="仿宋_GB2312" w:hAnsi="仿宋_GB2312" w:cs="仿宋_GB2312" w:hint="eastAsia"/>
                <w:color w:val="000000" w:themeColor="text1"/>
                <w:sz w:val="30"/>
                <w:szCs w:val="30"/>
              </w:rPr>
              <w:t>排</w:t>
            </w:r>
            <w:r w:rsidRPr="00B43332">
              <w:rPr>
                <w:rFonts w:ascii="仿宋_GB2312" w:eastAsia="仿宋_GB2312" w:hAnsi="仿宋_GB2312" w:cs="仿宋_GB2312" w:hint="eastAsia"/>
                <w:color w:val="000000" w:themeColor="text1"/>
                <w:sz w:val="30"/>
                <w:szCs w:val="30"/>
              </w:rPr>
              <w:t>降碳方面</w:t>
            </w:r>
            <w:proofErr w:type="gramEnd"/>
            <w:r w:rsidRPr="00B43332">
              <w:rPr>
                <w:rFonts w:ascii="仿宋_GB2312" w:eastAsia="仿宋_GB2312" w:hAnsi="仿宋_GB2312" w:cs="仿宋_GB2312" w:hint="eastAsia"/>
                <w:color w:val="000000" w:themeColor="text1"/>
                <w:sz w:val="30"/>
                <w:szCs w:val="30"/>
              </w:rPr>
              <w:t>建立规章制度</w:t>
            </w:r>
          </w:p>
        </w:tc>
        <w:tc>
          <w:tcPr>
            <w:tcW w:w="2282" w:type="pct"/>
            <w:vAlign w:val="center"/>
          </w:tcPr>
          <w:p w:rsidR="000B071F" w:rsidRPr="00B43332" w:rsidRDefault="000B071F">
            <w:pPr>
              <w:widowControl/>
              <w:spacing w:line="700" w:lineRule="exact"/>
              <w:jc w:val="left"/>
              <w:rPr>
                <w:rFonts w:ascii="Times New Roman" w:eastAsia="仿宋_GB2312" w:hAnsi="Times New Roman"/>
                <w:color w:val="000000" w:themeColor="text1"/>
                <w:kern w:val="0"/>
                <w:sz w:val="30"/>
                <w:szCs w:val="30"/>
              </w:rPr>
            </w:pPr>
          </w:p>
        </w:tc>
      </w:tr>
    </w:tbl>
    <w:p w:rsidR="000B071F" w:rsidRPr="00B43332" w:rsidRDefault="000B071F">
      <w:pPr>
        <w:widowControl/>
        <w:spacing w:before="100" w:beforeAutospacing="1" w:after="100" w:afterAutospacing="1"/>
        <w:jc w:val="left"/>
        <w:rPr>
          <w:rFonts w:ascii="Times New Roman" w:hAnsi="Times New Roman"/>
          <w:b/>
          <w:bCs/>
          <w:color w:val="000000" w:themeColor="text1"/>
          <w:sz w:val="32"/>
          <w:szCs w:val="24"/>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2-10  </w:t>
      </w:r>
      <w:r w:rsidRPr="00B43332">
        <w:rPr>
          <w:rFonts w:ascii="Times New Roman" w:hAnsi="宋体" w:cs="宋体" w:hint="eastAsia"/>
          <w:b/>
          <w:bCs/>
          <w:color w:val="000000" w:themeColor="text1"/>
          <w:kern w:val="0"/>
          <w:sz w:val="32"/>
          <w:szCs w:val="24"/>
        </w:rPr>
        <w:t>考评项目：人力资源</w:t>
      </w:r>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3931"/>
        <w:gridCol w:w="4118"/>
      </w:tblGrid>
      <w:tr w:rsidR="00B43332" w:rsidRPr="00B43332">
        <w:trPr>
          <w:cantSplit/>
          <w:trHeight w:val="1053"/>
        </w:trPr>
        <w:tc>
          <w:tcPr>
            <w:tcW w:w="426"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人</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力</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资</w:t>
            </w:r>
          </w:p>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源</w:t>
            </w:r>
          </w:p>
        </w:tc>
        <w:tc>
          <w:tcPr>
            <w:tcW w:w="2234" w:type="pct"/>
            <w:vAlign w:val="center"/>
          </w:tcPr>
          <w:p w:rsidR="000B071F" w:rsidRPr="00B43332" w:rsidRDefault="00895D95">
            <w:pPr>
              <w:widowControl/>
              <w:spacing w:line="5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340" w:type="pct"/>
            <w:vAlign w:val="center"/>
          </w:tcPr>
          <w:p w:rsidR="000B071F" w:rsidRPr="00B43332" w:rsidRDefault="00895D95">
            <w:pPr>
              <w:widowControl/>
              <w:spacing w:line="5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313"/>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年度全员劳动生产率（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41"/>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人均销售收入、人均净利润及工资总额增长率</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703"/>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高层次专业人才和高素质企业管理人才占员工总数的比例（</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41"/>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大专（含）以上学历人数及占职工总人数比率（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63"/>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中级（含）以上职称人数及占职工总人数比率（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40"/>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培训经费投入率及受培训员工占职工总人数比率（</w:t>
            </w:r>
            <w:r w:rsidRPr="00B43332">
              <w:rPr>
                <w:rFonts w:ascii="仿宋_GB2312" w:eastAsia="仿宋_GB2312" w:hAnsi="Times New Roman" w:hint="eastAsia"/>
                <w:color w:val="000000" w:themeColor="text1"/>
                <w:kern w:val="0"/>
                <w:sz w:val="30"/>
                <w:szCs w:val="30"/>
              </w:rPr>
              <w:t>%</w:t>
            </w:r>
            <w:r w:rsidRPr="00B43332">
              <w:rPr>
                <w:rFonts w:ascii="仿宋_GB2312" w:eastAsia="仿宋_GB2312" w:hAnsi="宋体" w:cs="宋体" w:hint="eastAsia"/>
                <w:color w:val="000000" w:themeColor="text1"/>
                <w:kern w:val="0"/>
                <w:sz w:val="30"/>
                <w:szCs w:val="30"/>
              </w:rPr>
              <w:t>）</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0B071F" w:rsidRPr="00B43332">
        <w:trPr>
          <w:cantSplit/>
          <w:trHeight w:val="1716"/>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仿宋_GB2312" w:eastAsia="仿宋_GB2312" w:cs="宋体"/>
                <w:color w:val="000000" w:themeColor="text1"/>
                <w:kern w:val="0"/>
                <w:sz w:val="24"/>
                <w:szCs w:val="24"/>
              </w:rPr>
            </w:pPr>
            <w:r w:rsidRPr="00B43332">
              <w:rPr>
                <w:rFonts w:ascii="仿宋_GB2312" w:eastAsia="仿宋_GB2312" w:hAnsi="宋体" w:cs="宋体" w:hint="eastAsia"/>
                <w:color w:val="000000" w:themeColor="text1"/>
                <w:kern w:val="0"/>
                <w:sz w:val="30"/>
                <w:szCs w:val="30"/>
              </w:rPr>
              <w:t>人才发展战略</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0B071F">
      <w:pPr>
        <w:widowControl/>
        <w:spacing w:before="100" w:beforeAutospacing="1" w:after="100" w:afterAutospacing="1"/>
        <w:jc w:val="left"/>
        <w:rPr>
          <w:rFonts w:ascii="Times New Roman" w:hAnsi="Times New Roman"/>
          <w:b/>
          <w:bCs/>
          <w:color w:val="000000" w:themeColor="text1"/>
          <w:sz w:val="32"/>
          <w:szCs w:val="24"/>
        </w:rPr>
        <w:sectPr w:rsidR="000B071F" w:rsidRPr="00B43332">
          <w:pgSz w:w="12240" w:h="15840"/>
          <w:pgMar w:top="1440" w:right="1800" w:bottom="1440" w:left="1800" w:header="720" w:footer="720" w:gutter="0"/>
          <w:cols w:space="720"/>
        </w:sectPr>
      </w:pPr>
    </w:p>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宋体"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2-11  </w:t>
      </w:r>
      <w:r w:rsidRPr="00B43332">
        <w:rPr>
          <w:rFonts w:ascii="Times New Roman" w:hAnsi="宋体" w:cs="宋体" w:hint="eastAsia"/>
          <w:b/>
          <w:bCs/>
          <w:color w:val="000000" w:themeColor="text1"/>
          <w:kern w:val="0"/>
          <w:sz w:val="32"/>
          <w:szCs w:val="24"/>
        </w:rPr>
        <w:t>考评项目：企业文化</w:t>
      </w:r>
    </w:p>
    <w:tbl>
      <w:tblPr>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3931"/>
        <w:gridCol w:w="4118"/>
      </w:tblGrid>
      <w:tr w:rsidR="00B43332" w:rsidRPr="00B43332">
        <w:trPr>
          <w:cantSplit/>
          <w:trHeight w:val="1053"/>
        </w:trPr>
        <w:tc>
          <w:tcPr>
            <w:tcW w:w="426" w:type="pct"/>
            <w:vMerge w:val="restart"/>
            <w:vAlign w:val="center"/>
          </w:tcPr>
          <w:p w:rsidR="000B071F" w:rsidRPr="00B43332" w:rsidRDefault="00895D95">
            <w:pPr>
              <w:widowControl/>
              <w:spacing w:before="100" w:beforeAutospacing="1" w:after="100" w:afterAutospacing="1" w:line="440" w:lineRule="exact"/>
              <w:jc w:val="center"/>
              <w:rPr>
                <w:rFonts w:ascii="宋体" w:cs="宋体"/>
                <w:color w:val="000000" w:themeColor="text1"/>
                <w:kern w:val="0"/>
                <w:sz w:val="24"/>
                <w:szCs w:val="24"/>
              </w:rPr>
            </w:pPr>
            <w:r w:rsidRPr="00B43332">
              <w:rPr>
                <w:rFonts w:ascii="Times New Roman" w:hAnsi="宋体" w:cs="宋体" w:hint="eastAsia"/>
                <w:b/>
                <w:bCs/>
                <w:color w:val="000000" w:themeColor="text1"/>
                <w:kern w:val="0"/>
                <w:sz w:val="30"/>
                <w:szCs w:val="30"/>
              </w:rPr>
              <w:t>企业文化</w:t>
            </w:r>
          </w:p>
        </w:tc>
        <w:tc>
          <w:tcPr>
            <w:tcW w:w="2234" w:type="pct"/>
            <w:vAlign w:val="center"/>
          </w:tcPr>
          <w:p w:rsidR="000B071F" w:rsidRPr="00B43332" w:rsidRDefault="00895D95">
            <w:pPr>
              <w:widowControl/>
              <w:spacing w:line="500" w:lineRule="exact"/>
              <w:jc w:val="center"/>
              <w:rPr>
                <w:rFonts w:ascii="宋体" w:cs="宋体"/>
                <w:color w:val="000000" w:themeColor="text1"/>
                <w:kern w:val="0"/>
                <w:sz w:val="24"/>
                <w:szCs w:val="24"/>
              </w:rPr>
            </w:pPr>
            <w:r w:rsidRPr="00B43332">
              <w:rPr>
                <w:rFonts w:ascii="Times New Roman" w:hAnsi="宋体" w:cs="宋体" w:hint="eastAsia"/>
                <w:b/>
                <w:color w:val="000000" w:themeColor="text1"/>
                <w:kern w:val="0"/>
                <w:sz w:val="30"/>
                <w:szCs w:val="30"/>
              </w:rPr>
              <w:t>考评内容</w:t>
            </w:r>
          </w:p>
        </w:tc>
        <w:tc>
          <w:tcPr>
            <w:tcW w:w="2340" w:type="pct"/>
            <w:vAlign w:val="center"/>
          </w:tcPr>
          <w:p w:rsidR="000B071F" w:rsidRPr="00B43332" w:rsidRDefault="00895D95">
            <w:pPr>
              <w:widowControl/>
              <w:spacing w:line="500" w:lineRule="exact"/>
              <w:jc w:val="center"/>
              <w:rPr>
                <w:rFonts w:ascii="宋体" w:cs="宋体"/>
                <w:color w:val="000000" w:themeColor="text1"/>
                <w:kern w:val="0"/>
                <w:sz w:val="24"/>
                <w:szCs w:val="24"/>
              </w:rPr>
            </w:pPr>
            <w:r w:rsidRPr="00B43332">
              <w:rPr>
                <w:rFonts w:ascii="Times New Roman" w:hAnsi="Times New Roman" w:cs="宋体" w:hint="eastAsia"/>
                <w:b/>
                <w:color w:val="000000" w:themeColor="text1"/>
                <w:kern w:val="0"/>
                <w:sz w:val="30"/>
                <w:szCs w:val="30"/>
              </w:rPr>
              <w:t>情况说明</w:t>
            </w:r>
          </w:p>
        </w:tc>
      </w:tr>
      <w:tr w:rsidR="00B43332" w:rsidRPr="00B43332">
        <w:trPr>
          <w:cantSplit/>
          <w:trHeight w:val="1567"/>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企业精神</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722"/>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企业核心价值观</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722"/>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企业宗旨</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63"/>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企业使命</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557"/>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企业行为准则</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367"/>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企业文化建设</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r w:rsidR="00B43332" w:rsidRPr="00B43332">
        <w:trPr>
          <w:cantSplit/>
          <w:trHeight w:val="1722"/>
        </w:trPr>
        <w:tc>
          <w:tcPr>
            <w:tcW w:w="0" w:type="auto"/>
            <w:vMerge/>
            <w:vAlign w:val="center"/>
          </w:tcPr>
          <w:p w:rsidR="000B071F" w:rsidRPr="00B43332" w:rsidRDefault="000B071F">
            <w:pPr>
              <w:widowControl/>
              <w:jc w:val="left"/>
              <w:rPr>
                <w:rFonts w:ascii="宋体" w:cs="宋体"/>
                <w:color w:val="000000" w:themeColor="text1"/>
                <w:kern w:val="0"/>
                <w:sz w:val="24"/>
                <w:szCs w:val="24"/>
              </w:rPr>
            </w:pPr>
          </w:p>
        </w:tc>
        <w:tc>
          <w:tcPr>
            <w:tcW w:w="2234"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模范人物及先进事迹</w:t>
            </w:r>
          </w:p>
        </w:tc>
        <w:tc>
          <w:tcPr>
            <w:tcW w:w="2340" w:type="pct"/>
            <w:vAlign w:val="center"/>
          </w:tcPr>
          <w:p w:rsidR="000B071F" w:rsidRPr="00B43332" w:rsidRDefault="00895D95">
            <w:pPr>
              <w:widowControl/>
              <w:spacing w:line="500" w:lineRule="exact"/>
              <w:jc w:val="left"/>
              <w:rPr>
                <w:rFonts w:ascii="宋体" w:cs="宋体"/>
                <w:color w:val="000000" w:themeColor="text1"/>
                <w:kern w:val="0"/>
                <w:sz w:val="24"/>
                <w:szCs w:val="24"/>
              </w:rPr>
            </w:pPr>
            <w:r w:rsidRPr="00B43332">
              <w:rPr>
                <w:rFonts w:ascii="Times New Roman" w:eastAsia="仿宋_GB2312" w:hAnsi="Times New Roman"/>
                <w:color w:val="000000" w:themeColor="text1"/>
                <w:kern w:val="0"/>
                <w:sz w:val="30"/>
                <w:szCs w:val="30"/>
              </w:rPr>
              <w:t> </w:t>
            </w:r>
          </w:p>
        </w:tc>
      </w:tr>
    </w:tbl>
    <w:p w:rsidR="000B071F" w:rsidRPr="00B43332" w:rsidRDefault="00895D95">
      <w:pPr>
        <w:widowControl/>
        <w:snapToGrid w:val="0"/>
        <w:spacing w:before="156" w:after="156"/>
        <w:jc w:val="left"/>
        <w:rPr>
          <w:rFonts w:ascii="宋体" w:cs="宋体"/>
          <w:color w:val="000000" w:themeColor="text1"/>
          <w:kern w:val="0"/>
          <w:sz w:val="24"/>
          <w:szCs w:val="24"/>
        </w:rPr>
      </w:pPr>
      <w:r w:rsidRPr="00B43332">
        <w:rPr>
          <w:rFonts w:ascii="Times New Roman" w:hAnsi="Times New Roman" w:cs="宋体" w:hint="eastAsia"/>
          <w:b/>
          <w:bCs/>
          <w:color w:val="000000" w:themeColor="text1"/>
          <w:kern w:val="0"/>
          <w:sz w:val="32"/>
          <w:szCs w:val="24"/>
        </w:rPr>
        <w:lastRenderedPageBreak/>
        <w:t>表</w:t>
      </w:r>
      <w:r w:rsidRPr="00B43332">
        <w:rPr>
          <w:rFonts w:ascii="Times New Roman" w:hAnsi="Times New Roman"/>
          <w:b/>
          <w:bCs/>
          <w:color w:val="000000" w:themeColor="text1"/>
          <w:kern w:val="0"/>
          <w:sz w:val="32"/>
          <w:szCs w:val="24"/>
        </w:rPr>
        <w:t xml:space="preserve">3  </w:t>
      </w:r>
      <w:r w:rsidRPr="00B43332">
        <w:rPr>
          <w:rFonts w:ascii="Times New Roman" w:hAnsi="Times New Roman" w:cs="宋体" w:hint="eastAsia"/>
          <w:b/>
          <w:bCs/>
          <w:color w:val="000000" w:themeColor="text1"/>
          <w:kern w:val="0"/>
          <w:sz w:val="32"/>
          <w:szCs w:val="24"/>
        </w:rPr>
        <w:t>企业综合报告</w:t>
      </w:r>
      <w:r w:rsidRPr="00B43332">
        <w:rPr>
          <w:rFonts w:ascii="Times New Roman" w:hAnsi="Times New Roman" w:cs="宋体" w:hint="eastAsia"/>
          <w:color w:val="000000" w:themeColor="text1"/>
          <w:kern w:val="0"/>
          <w:sz w:val="32"/>
          <w:szCs w:val="24"/>
        </w:rPr>
        <w:t>（文字另附）</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2"/>
      </w:tblGrid>
      <w:tr w:rsidR="00B43332" w:rsidRPr="00B43332">
        <w:trPr>
          <w:trHeight w:val="12137"/>
        </w:trPr>
        <w:tc>
          <w:tcPr>
            <w:tcW w:w="5000" w:type="pct"/>
          </w:tcPr>
          <w:p w:rsidR="000B071F" w:rsidRPr="00B43332" w:rsidRDefault="00895D95">
            <w:pPr>
              <w:widowControl/>
              <w:spacing w:before="156" w:after="156"/>
              <w:jc w:val="left"/>
              <w:rPr>
                <w:rFonts w:ascii="宋体" w:cs="宋体"/>
                <w:color w:val="000000" w:themeColor="text1"/>
                <w:kern w:val="0"/>
                <w:sz w:val="24"/>
                <w:szCs w:val="24"/>
              </w:rPr>
            </w:pPr>
            <w:r w:rsidRPr="00B43332">
              <w:rPr>
                <w:rFonts w:ascii="Times New Roman" w:eastAsia="仿宋_GB2312" w:hAnsi="宋体" w:cs="宋体" w:hint="eastAsia"/>
                <w:b/>
                <w:color w:val="000000" w:themeColor="text1"/>
                <w:kern w:val="0"/>
                <w:sz w:val="30"/>
                <w:szCs w:val="30"/>
              </w:rPr>
              <w:t>报告内容：</w:t>
            </w:r>
            <w:r w:rsidRPr="00B43332">
              <w:rPr>
                <w:rFonts w:ascii="Times New Roman" w:eastAsia="仿宋_GB2312" w:hAnsi="宋体" w:cs="宋体" w:hint="eastAsia"/>
                <w:color w:val="000000" w:themeColor="text1"/>
                <w:kern w:val="0"/>
                <w:sz w:val="30"/>
                <w:szCs w:val="30"/>
              </w:rPr>
              <w:t>（限</w:t>
            </w:r>
            <w:r w:rsidRPr="00B43332">
              <w:rPr>
                <w:rFonts w:ascii="Times New Roman" w:eastAsia="仿宋_GB2312" w:hAnsi="Times New Roman"/>
                <w:color w:val="000000" w:themeColor="text1"/>
                <w:kern w:val="0"/>
                <w:sz w:val="30"/>
                <w:szCs w:val="30"/>
              </w:rPr>
              <w:t>1</w:t>
            </w:r>
            <w:r w:rsidRPr="00B43332">
              <w:rPr>
                <w:rFonts w:ascii="Times New Roman" w:eastAsia="仿宋_GB2312" w:hAnsi="宋体" w:cs="宋体" w:hint="eastAsia"/>
                <w:color w:val="000000" w:themeColor="text1"/>
                <w:kern w:val="0"/>
                <w:sz w:val="30"/>
                <w:szCs w:val="30"/>
              </w:rPr>
              <w:t>万字以内）</w:t>
            </w:r>
          </w:p>
          <w:p w:rsidR="000B071F" w:rsidRPr="00B43332" w:rsidRDefault="00895D95">
            <w:pPr>
              <w:widowControl/>
              <w:spacing w:line="520" w:lineRule="exact"/>
              <w:ind w:firstLineChars="200" w:firstLine="600"/>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一、企业概况。</w:t>
            </w:r>
          </w:p>
          <w:p w:rsidR="000B071F" w:rsidRPr="00B43332" w:rsidRDefault="00895D95">
            <w:pPr>
              <w:widowControl/>
              <w:spacing w:line="520" w:lineRule="exact"/>
              <w:ind w:firstLineChars="200" w:firstLine="600"/>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二、企业组织结构图。</w:t>
            </w:r>
          </w:p>
          <w:p w:rsidR="000B071F" w:rsidRPr="00B43332" w:rsidRDefault="00895D95">
            <w:pPr>
              <w:widowControl/>
              <w:spacing w:line="520" w:lineRule="exact"/>
              <w:ind w:firstLineChars="200" w:firstLine="600"/>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三、</w:t>
            </w:r>
            <w:r w:rsidRPr="00B43332">
              <w:rPr>
                <w:rFonts w:ascii="仿宋_GB2312" w:eastAsia="仿宋_GB2312" w:hAnsi="仿宋" w:hint="eastAsia"/>
                <w:color w:val="000000" w:themeColor="text1"/>
                <w:sz w:val="30"/>
                <w:szCs w:val="30"/>
              </w:rPr>
              <w:t>实现结构转型升级，促进创新链和产业链深度融合，对增强综合国力、促进国民经济和社会发展做出的重大贡献。</w:t>
            </w:r>
          </w:p>
          <w:p w:rsidR="000B071F" w:rsidRPr="00B43332" w:rsidRDefault="00895D95">
            <w:pPr>
              <w:widowControl/>
              <w:spacing w:line="520" w:lineRule="exact"/>
              <w:ind w:firstLineChars="200" w:firstLine="600"/>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四、加强信息化建设，</w:t>
            </w:r>
            <w:r w:rsidRPr="00B43332">
              <w:rPr>
                <w:rFonts w:ascii="仿宋_GB2312" w:eastAsia="仿宋_GB2312" w:hAnsi="仿宋" w:hint="eastAsia"/>
                <w:color w:val="000000" w:themeColor="text1"/>
                <w:sz w:val="30"/>
                <w:szCs w:val="30"/>
              </w:rPr>
              <w:t>贯彻实施两化深度融合，</w:t>
            </w:r>
            <w:r w:rsidRPr="00B43332">
              <w:rPr>
                <w:rFonts w:ascii="Times New Roman" w:eastAsia="仿宋_GB2312" w:hAnsi="宋体" w:cs="宋体" w:hint="eastAsia"/>
                <w:color w:val="000000" w:themeColor="text1"/>
                <w:kern w:val="0"/>
                <w:sz w:val="30"/>
                <w:szCs w:val="30"/>
              </w:rPr>
              <w:t>在关键领域取得重大突破，拥有关键核心技术和自主知识产权，在解决“卡脖子”和瓶颈问题等方面取得突破和创新成果，依靠科技创新提升国际竞争力。</w:t>
            </w:r>
          </w:p>
          <w:p w:rsidR="000B071F" w:rsidRPr="00B43332" w:rsidRDefault="00895D95">
            <w:pPr>
              <w:widowControl/>
              <w:spacing w:line="520" w:lineRule="exact"/>
              <w:ind w:firstLineChars="200" w:firstLine="600"/>
              <w:jc w:val="left"/>
              <w:rPr>
                <w:rFonts w:ascii="仿宋_GB2312" w:eastAsia="仿宋_GB2312" w:hAnsi="仿宋"/>
                <w:color w:val="000000" w:themeColor="text1"/>
                <w:sz w:val="30"/>
                <w:szCs w:val="30"/>
              </w:rPr>
            </w:pPr>
            <w:r w:rsidRPr="00B43332">
              <w:rPr>
                <w:rFonts w:ascii="Times New Roman" w:eastAsia="仿宋_GB2312" w:hAnsi="宋体" w:cs="宋体" w:hint="eastAsia"/>
                <w:color w:val="000000" w:themeColor="text1"/>
                <w:kern w:val="0"/>
                <w:sz w:val="30"/>
                <w:szCs w:val="30"/>
              </w:rPr>
              <w:t>五、质量、效益、安全生产、减</w:t>
            </w:r>
            <w:proofErr w:type="gramStart"/>
            <w:r w:rsidRPr="00B43332">
              <w:rPr>
                <w:rFonts w:ascii="Times New Roman" w:eastAsia="仿宋_GB2312" w:hAnsi="宋体" w:cs="宋体" w:hint="eastAsia"/>
                <w:color w:val="000000" w:themeColor="text1"/>
                <w:kern w:val="0"/>
                <w:sz w:val="30"/>
                <w:szCs w:val="30"/>
              </w:rPr>
              <w:t>排降碳</w:t>
            </w:r>
            <w:proofErr w:type="gramEnd"/>
            <w:r w:rsidRPr="00B43332">
              <w:rPr>
                <w:rFonts w:ascii="Times New Roman" w:eastAsia="仿宋_GB2312" w:hAnsi="宋体" w:cs="宋体" w:hint="eastAsia"/>
                <w:color w:val="000000" w:themeColor="text1"/>
                <w:kern w:val="0"/>
                <w:sz w:val="30"/>
                <w:szCs w:val="30"/>
              </w:rPr>
              <w:t>等主要指标达到国际同行业领先水平，</w:t>
            </w:r>
            <w:r w:rsidRPr="00B43332">
              <w:rPr>
                <w:rFonts w:ascii="仿宋_GB2312" w:eastAsia="仿宋_GB2312" w:hAnsi="仿宋" w:hint="eastAsia"/>
                <w:color w:val="000000" w:themeColor="text1"/>
                <w:sz w:val="30"/>
                <w:szCs w:val="30"/>
              </w:rPr>
              <w:t>在实行绿色生产、生态文明建设、实现可持续发展等方面表现突出。</w:t>
            </w:r>
          </w:p>
          <w:p w:rsidR="000B071F" w:rsidRPr="00B43332" w:rsidRDefault="00895D95">
            <w:pPr>
              <w:widowControl/>
              <w:spacing w:line="520" w:lineRule="exact"/>
              <w:ind w:firstLineChars="200" w:firstLine="600"/>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六、“碳达峰、碳中和”五年规划情况及年度实现目标，相应的规章制度、行动方案制定与实施情况，以及取得的实际成效。</w:t>
            </w:r>
          </w:p>
          <w:p w:rsidR="000B071F" w:rsidRPr="00B43332" w:rsidRDefault="00895D95">
            <w:pPr>
              <w:widowControl/>
              <w:spacing w:line="520" w:lineRule="exact"/>
              <w:ind w:firstLineChars="200" w:firstLine="600"/>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七、在提升供给质量、推进品牌战略方面的措施和成效。</w:t>
            </w:r>
          </w:p>
          <w:p w:rsidR="000B071F" w:rsidRPr="00B43332" w:rsidRDefault="00895D95">
            <w:pPr>
              <w:widowControl/>
              <w:spacing w:line="520" w:lineRule="exact"/>
              <w:ind w:firstLineChars="200" w:firstLine="600"/>
              <w:jc w:val="left"/>
              <w:rPr>
                <w:rFonts w:ascii="宋体" w:cs="宋体"/>
                <w:color w:val="000000" w:themeColor="text1"/>
                <w:kern w:val="0"/>
                <w:sz w:val="24"/>
                <w:szCs w:val="24"/>
              </w:rPr>
            </w:pPr>
            <w:r w:rsidRPr="00B43332">
              <w:rPr>
                <w:rFonts w:ascii="Times New Roman" w:eastAsia="仿宋_GB2312" w:hAnsi="宋体" w:cs="宋体" w:hint="eastAsia"/>
                <w:color w:val="000000" w:themeColor="text1"/>
                <w:kern w:val="0"/>
                <w:sz w:val="30"/>
                <w:szCs w:val="30"/>
              </w:rPr>
              <w:t>八、在创新驱动、供给侧结构性改革、企业转型升级以及“一带一路”国际合作等过程中的先进做法和成功经验。</w:t>
            </w:r>
          </w:p>
          <w:p w:rsidR="000B071F" w:rsidRPr="00B43332" w:rsidRDefault="00895D95">
            <w:pPr>
              <w:widowControl/>
              <w:spacing w:line="520" w:lineRule="exact"/>
              <w:ind w:firstLineChars="200" w:firstLine="600"/>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九、履行社会责任。</w:t>
            </w:r>
          </w:p>
          <w:p w:rsidR="000B071F" w:rsidRPr="00B43332" w:rsidRDefault="00895D95">
            <w:pPr>
              <w:widowControl/>
              <w:spacing w:line="520" w:lineRule="exact"/>
              <w:ind w:firstLineChars="200" w:firstLine="600"/>
              <w:jc w:val="left"/>
              <w:rPr>
                <w:rFonts w:ascii="Times New Roman" w:eastAsia="仿宋_GB2312" w:hAnsi="宋体" w:cs="宋体"/>
                <w:color w:val="000000" w:themeColor="text1"/>
                <w:kern w:val="0"/>
                <w:sz w:val="30"/>
                <w:szCs w:val="30"/>
              </w:rPr>
            </w:pPr>
            <w:r w:rsidRPr="00B43332">
              <w:rPr>
                <w:rFonts w:ascii="Times New Roman" w:eastAsia="仿宋_GB2312" w:hAnsi="宋体" w:cs="宋体" w:hint="eastAsia"/>
                <w:color w:val="000000" w:themeColor="text1"/>
                <w:kern w:val="0"/>
                <w:sz w:val="30"/>
                <w:szCs w:val="30"/>
              </w:rPr>
              <w:t>十、企业文化建设。</w:t>
            </w:r>
          </w:p>
          <w:p w:rsidR="000B071F" w:rsidRPr="00B43332" w:rsidRDefault="000B071F">
            <w:pPr>
              <w:widowControl/>
              <w:jc w:val="left"/>
              <w:rPr>
                <w:rFonts w:ascii="宋体" w:cs="宋体"/>
                <w:color w:val="000000" w:themeColor="text1"/>
                <w:kern w:val="0"/>
                <w:sz w:val="24"/>
                <w:szCs w:val="24"/>
              </w:rPr>
            </w:pPr>
          </w:p>
          <w:p w:rsidR="000B071F" w:rsidRPr="00B43332" w:rsidRDefault="002857D2">
            <w:pPr>
              <w:widowControl/>
              <w:spacing w:before="156" w:after="156"/>
              <w:ind w:firstLineChars="196" w:firstLine="588"/>
              <w:jc w:val="left"/>
              <w:rPr>
                <w:rFonts w:ascii="宋体" w:cs="宋体"/>
                <w:color w:val="000000" w:themeColor="text1"/>
                <w:kern w:val="0"/>
                <w:sz w:val="24"/>
                <w:szCs w:val="24"/>
              </w:rPr>
            </w:pPr>
            <w:r w:rsidRPr="00B43332">
              <w:rPr>
                <w:rFonts w:ascii="Times New Roman" w:eastAsia="黑体" w:hAnsi="宋体" w:cs="宋体" w:hint="eastAsia"/>
                <w:color w:val="000000" w:themeColor="text1"/>
                <w:kern w:val="0"/>
                <w:sz w:val="30"/>
                <w:szCs w:val="30"/>
              </w:rPr>
              <w:t>董事长</w:t>
            </w:r>
            <w:r w:rsidRPr="00B43332">
              <w:rPr>
                <w:rFonts w:ascii="Times New Roman" w:eastAsia="黑体" w:hAnsi="宋体" w:cs="宋体" w:hint="eastAsia"/>
                <w:color w:val="000000" w:themeColor="text1"/>
                <w:kern w:val="0"/>
                <w:sz w:val="30"/>
                <w:szCs w:val="30"/>
              </w:rPr>
              <w:t>/</w:t>
            </w:r>
            <w:r w:rsidR="00895D95" w:rsidRPr="00B43332">
              <w:rPr>
                <w:rFonts w:ascii="Times New Roman" w:eastAsia="黑体" w:hAnsi="宋体" w:cs="宋体" w:hint="eastAsia"/>
                <w:color w:val="000000" w:themeColor="text1"/>
                <w:kern w:val="0"/>
                <w:sz w:val="30"/>
                <w:szCs w:val="30"/>
              </w:rPr>
              <w:t>总经理</w:t>
            </w:r>
            <w:r w:rsidR="00895D95" w:rsidRPr="00B43332">
              <w:rPr>
                <w:rFonts w:ascii="Times New Roman" w:eastAsia="黑体" w:hAnsi="Times New Roman"/>
                <w:color w:val="000000" w:themeColor="text1"/>
                <w:kern w:val="0"/>
                <w:sz w:val="30"/>
                <w:szCs w:val="30"/>
              </w:rPr>
              <w:t>/</w:t>
            </w:r>
            <w:r w:rsidR="00895D95" w:rsidRPr="00B43332">
              <w:rPr>
                <w:rFonts w:ascii="Times New Roman" w:eastAsia="黑体" w:hAnsi="宋体" w:cs="宋体" w:hint="eastAsia"/>
                <w:color w:val="000000" w:themeColor="text1"/>
                <w:kern w:val="0"/>
                <w:sz w:val="30"/>
                <w:szCs w:val="30"/>
              </w:rPr>
              <w:t>总裁：</w:t>
            </w:r>
            <w:r w:rsidR="00895D95" w:rsidRPr="00B43332">
              <w:rPr>
                <w:rFonts w:ascii="Times New Roman" w:hAnsi="Times New Roman" w:cs="宋体" w:hint="eastAsia"/>
                <w:color w:val="000000" w:themeColor="text1"/>
                <w:kern w:val="0"/>
                <w:sz w:val="30"/>
                <w:szCs w:val="30"/>
              </w:rPr>
              <w:t>（签章）</w:t>
            </w:r>
            <w:r w:rsidR="00557395" w:rsidRPr="00B43332">
              <w:rPr>
                <w:rFonts w:ascii="Times New Roman" w:hAnsi="Times New Roman"/>
                <w:color w:val="000000" w:themeColor="text1"/>
                <w:kern w:val="0"/>
                <w:sz w:val="30"/>
                <w:szCs w:val="30"/>
              </w:rPr>
              <w:t xml:space="preserve">     </w:t>
            </w:r>
            <w:r w:rsidR="00895D95" w:rsidRPr="00B43332">
              <w:rPr>
                <w:rFonts w:ascii="Times New Roman" w:eastAsia="黑体" w:hAnsi="宋体" w:cs="宋体" w:hint="eastAsia"/>
                <w:color w:val="000000" w:themeColor="text1"/>
                <w:kern w:val="0"/>
                <w:sz w:val="30"/>
                <w:szCs w:val="30"/>
              </w:rPr>
              <w:t>单位：</w:t>
            </w:r>
            <w:r w:rsidR="00895D95" w:rsidRPr="00B43332">
              <w:rPr>
                <w:rFonts w:ascii="Times New Roman" w:hAnsi="Times New Roman" w:cs="宋体" w:hint="eastAsia"/>
                <w:color w:val="000000" w:themeColor="text1"/>
                <w:kern w:val="0"/>
                <w:sz w:val="30"/>
                <w:szCs w:val="30"/>
              </w:rPr>
              <w:t>（盖章）</w:t>
            </w:r>
          </w:p>
          <w:p w:rsidR="000B071F" w:rsidRPr="00B43332" w:rsidRDefault="00895D95">
            <w:pPr>
              <w:widowControl/>
              <w:spacing w:before="156" w:after="156"/>
              <w:ind w:firstLineChars="200" w:firstLine="600"/>
              <w:jc w:val="left"/>
              <w:rPr>
                <w:rFonts w:ascii="宋体" w:cs="宋体"/>
                <w:color w:val="000000" w:themeColor="text1"/>
                <w:kern w:val="0"/>
                <w:sz w:val="24"/>
                <w:szCs w:val="24"/>
              </w:rPr>
            </w:pP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年</w:t>
            </w: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月</w:t>
            </w: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日</w:t>
            </w:r>
            <w:r w:rsidRPr="00B43332">
              <w:rPr>
                <w:rFonts w:ascii="Times New Roman" w:hAnsi="Times New Roman"/>
                <w:color w:val="000000" w:themeColor="text1"/>
                <w:kern w:val="0"/>
                <w:sz w:val="30"/>
                <w:szCs w:val="30"/>
              </w:rPr>
              <w:t xml:space="preserve">             </w:t>
            </w:r>
            <w:r w:rsidR="00557395" w:rsidRPr="00B43332">
              <w:rPr>
                <w:rFonts w:ascii="Times New Roman" w:hAnsi="Times New Roman" w:hint="eastAsia"/>
                <w:color w:val="000000" w:themeColor="text1"/>
                <w:kern w:val="0"/>
                <w:sz w:val="30"/>
                <w:szCs w:val="30"/>
              </w:rPr>
              <w:t xml:space="preserve">   </w:t>
            </w: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年</w:t>
            </w: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月</w:t>
            </w:r>
            <w:r w:rsidRPr="00B43332">
              <w:rPr>
                <w:rFonts w:ascii="Times New Roman" w:hAnsi="Times New Roman"/>
                <w:color w:val="000000" w:themeColor="text1"/>
                <w:kern w:val="0"/>
                <w:sz w:val="30"/>
                <w:szCs w:val="30"/>
              </w:rPr>
              <w:t xml:space="preserve">    </w:t>
            </w:r>
            <w:r w:rsidRPr="00B43332">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hAnsi="Times New Roman"/>
          <w:b/>
          <w:bCs/>
          <w:color w:val="000000" w:themeColor="text1"/>
          <w:sz w:val="32"/>
          <w:szCs w:val="24"/>
        </w:rPr>
        <w:sectPr w:rsidR="000B071F">
          <w:pgSz w:w="12240" w:h="15840"/>
          <w:pgMar w:top="1440" w:right="1800" w:bottom="1440" w:left="1800" w:header="720" w:footer="720" w:gutter="0"/>
          <w:cols w:space="720"/>
        </w:sectPr>
      </w:pPr>
    </w:p>
    <w:p w:rsidR="000B071F" w:rsidRPr="00F9109E" w:rsidRDefault="00895D95">
      <w:pPr>
        <w:widowControl/>
        <w:tabs>
          <w:tab w:val="right" w:pos="8617"/>
        </w:tabs>
        <w:snapToGrid w:val="0"/>
        <w:spacing w:before="156" w:after="156"/>
        <w:jc w:val="left"/>
        <w:rPr>
          <w:rFonts w:ascii="宋体" w:cs="宋体"/>
          <w:color w:val="000000" w:themeColor="text1"/>
          <w:w w:val="90"/>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4-1  </w:t>
      </w:r>
      <w:r w:rsidRPr="00F9109E">
        <w:rPr>
          <w:rFonts w:ascii="Times New Roman" w:hAnsi="Times New Roman" w:cs="宋体" w:hint="eastAsia"/>
          <w:b/>
          <w:color w:val="000000" w:themeColor="text1"/>
          <w:w w:val="90"/>
          <w:kern w:val="0"/>
          <w:sz w:val="36"/>
          <w:szCs w:val="24"/>
        </w:rPr>
        <w:t>省</w:t>
      </w:r>
      <w:r w:rsidR="00F9109E" w:rsidRPr="00F9109E">
        <w:rPr>
          <w:rFonts w:ascii="Times New Roman" w:hAnsi="Times New Roman" w:cs="宋体" w:hint="eastAsia"/>
          <w:b/>
          <w:color w:val="000000" w:themeColor="text1"/>
          <w:w w:val="90"/>
          <w:kern w:val="0"/>
          <w:sz w:val="36"/>
          <w:szCs w:val="24"/>
        </w:rPr>
        <w:t>（</w:t>
      </w:r>
      <w:r w:rsidR="00F9109E" w:rsidRPr="00F9109E">
        <w:rPr>
          <w:rFonts w:ascii="Times New Roman" w:hAnsi="Times New Roman" w:cs="宋体" w:hint="eastAsia"/>
          <w:b/>
          <w:color w:val="000000" w:themeColor="text1"/>
          <w:w w:val="90"/>
          <w:kern w:val="0"/>
          <w:sz w:val="36"/>
          <w:szCs w:val="24"/>
        </w:rPr>
        <w:t>区</w:t>
      </w:r>
      <w:r w:rsidR="00F9109E" w:rsidRPr="00F9109E">
        <w:rPr>
          <w:rFonts w:ascii="Times New Roman" w:hAnsi="Times New Roman" w:cs="宋体" w:hint="eastAsia"/>
          <w:b/>
          <w:color w:val="000000" w:themeColor="text1"/>
          <w:w w:val="90"/>
          <w:kern w:val="0"/>
          <w:sz w:val="36"/>
          <w:szCs w:val="24"/>
        </w:rPr>
        <w:t>、</w:t>
      </w:r>
      <w:r w:rsidR="00F9109E" w:rsidRPr="00F9109E">
        <w:rPr>
          <w:rFonts w:ascii="Times New Roman" w:hAnsi="Times New Roman" w:cs="宋体" w:hint="eastAsia"/>
          <w:b/>
          <w:color w:val="000000" w:themeColor="text1"/>
          <w:w w:val="90"/>
          <w:kern w:val="0"/>
          <w:sz w:val="36"/>
          <w:szCs w:val="24"/>
        </w:rPr>
        <w:t>市</w:t>
      </w:r>
      <w:r w:rsidR="00F9109E" w:rsidRPr="00F9109E">
        <w:rPr>
          <w:rFonts w:ascii="Times New Roman" w:hAnsi="Times New Roman" w:cs="宋体" w:hint="eastAsia"/>
          <w:b/>
          <w:color w:val="000000" w:themeColor="text1"/>
          <w:w w:val="90"/>
          <w:kern w:val="0"/>
          <w:sz w:val="36"/>
          <w:szCs w:val="24"/>
        </w:rPr>
        <w:t>）</w:t>
      </w:r>
      <w:r w:rsidRPr="00F9109E">
        <w:rPr>
          <w:rFonts w:ascii="Times New Roman" w:hAnsi="Times New Roman" w:cs="宋体" w:hint="eastAsia"/>
          <w:b/>
          <w:color w:val="000000" w:themeColor="text1"/>
          <w:w w:val="90"/>
          <w:kern w:val="0"/>
          <w:sz w:val="36"/>
          <w:szCs w:val="24"/>
        </w:rPr>
        <w:t>工业经济联合会（协会）资格审查意见</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73"/>
      </w:tblGrid>
      <w:tr w:rsidR="000B071F">
        <w:trPr>
          <w:trHeight w:val="12029"/>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bookmarkStart w:id="0" w:name="_GoBack"/>
            <w:bookmarkEnd w:id="0"/>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ind w:firstLineChars="200" w:firstLine="600"/>
              <w:jc w:val="left"/>
              <w:rPr>
                <w:rFonts w:ascii="宋体" w:cs="宋体"/>
                <w:color w:val="000000" w:themeColor="text1"/>
                <w:kern w:val="0"/>
                <w:sz w:val="24"/>
                <w:szCs w:val="24"/>
              </w:rPr>
            </w:pPr>
            <w:r>
              <w:rPr>
                <w:rFonts w:ascii="Times New Roman" w:hAnsi="Times New Roman"/>
                <w:bCs/>
                <w:color w:val="000000" w:themeColor="text1"/>
                <w:kern w:val="0"/>
                <w:sz w:val="30"/>
                <w:szCs w:val="30"/>
              </w:rPr>
              <w:t> </w:t>
            </w:r>
          </w:p>
          <w:p w:rsidR="000B071F" w:rsidRDefault="00895D95">
            <w:pPr>
              <w:widowControl/>
              <w:spacing w:before="156" w:after="156"/>
              <w:ind w:firstLineChars="200" w:firstLine="600"/>
              <w:jc w:val="left"/>
              <w:rPr>
                <w:rFonts w:ascii="宋体" w:cs="宋体"/>
                <w:color w:val="000000" w:themeColor="text1"/>
                <w:kern w:val="0"/>
                <w:sz w:val="24"/>
                <w:szCs w:val="24"/>
              </w:rPr>
            </w:pPr>
            <w:r>
              <w:rPr>
                <w:rFonts w:ascii="Times New Roman" w:hAnsi="Times New Roman"/>
                <w:bCs/>
                <w:color w:val="000000" w:themeColor="text1"/>
                <w:kern w:val="0"/>
                <w:sz w:val="30"/>
                <w:szCs w:val="30"/>
              </w:rPr>
              <w:t> </w:t>
            </w: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96" w:firstLine="588"/>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（签章）</w:t>
            </w:r>
            <w:r>
              <w:rPr>
                <w:rFonts w:ascii="Times New Roman" w:hAnsi="Times New Roman"/>
                <w:color w:val="000000" w:themeColor="text1"/>
                <w:kern w:val="0"/>
                <w:sz w:val="30"/>
                <w:szCs w:val="30"/>
              </w:rPr>
              <w:t xml:space="preserve">            </w:t>
            </w:r>
            <w:r>
              <w:rPr>
                <w:rFonts w:ascii="Times New Roman" w:eastAsia="黑体" w:hAnsi="宋体" w:cs="宋体" w:hint="eastAsia"/>
                <w:color w:val="000000" w:themeColor="text1"/>
                <w:kern w:val="0"/>
                <w:sz w:val="30"/>
                <w:szCs w:val="30"/>
              </w:rPr>
              <w:t>单位：</w:t>
            </w:r>
            <w:r>
              <w:rPr>
                <w:rFonts w:ascii="Times New Roman" w:hAnsi="Times New Roman" w:cs="宋体" w:hint="eastAsia"/>
                <w:color w:val="000000" w:themeColor="text1"/>
                <w:kern w:val="0"/>
                <w:sz w:val="30"/>
                <w:szCs w:val="30"/>
              </w:rPr>
              <w:t>（盖章）</w:t>
            </w:r>
          </w:p>
          <w:p w:rsidR="000B071F" w:rsidRDefault="00895D95">
            <w:pPr>
              <w:widowControl/>
              <w:spacing w:before="156" w:after="156"/>
              <w:ind w:firstLineChars="400" w:firstLine="1200"/>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eastAsia="仿宋_GB2312" w:hAnsi="Times New Roman"/>
          <w:b/>
          <w:bCs/>
          <w:color w:val="000000" w:themeColor="text1"/>
          <w:sz w:val="32"/>
          <w:szCs w:val="24"/>
        </w:rPr>
        <w:sectPr w:rsidR="000B071F">
          <w:pgSz w:w="12240" w:h="15840"/>
          <w:pgMar w:top="1440" w:right="1800" w:bottom="1440" w:left="1800" w:header="720" w:footer="720" w:gutter="0"/>
          <w:cols w:space="720"/>
        </w:sectPr>
      </w:pPr>
    </w:p>
    <w:p w:rsidR="000B071F" w:rsidRDefault="00895D95">
      <w:pPr>
        <w:widowControl/>
        <w:tabs>
          <w:tab w:val="right" w:pos="8617"/>
        </w:tabs>
        <w:snapToGrid w:val="0"/>
        <w:spacing w:before="156" w:after="156"/>
        <w:jc w:val="left"/>
        <w:rPr>
          <w:rFonts w:ascii="宋体" w:cs="宋体"/>
          <w:color w:val="000000" w:themeColor="text1"/>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4-2  </w:t>
      </w:r>
      <w:r>
        <w:rPr>
          <w:rFonts w:ascii="Times New Roman" w:hAnsi="Times New Roman" w:cs="宋体" w:hint="eastAsia"/>
          <w:b/>
          <w:color w:val="000000" w:themeColor="text1"/>
          <w:kern w:val="0"/>
          <w:sz w:val="36"/>
          <w:szCs w:val="36"/>
        </w:rPr>
        <w:t>全国性工业行业联合会（协会）资格审查意见</w:t>
      </w:r>
    </w:p>
    <w:tbl>
      <w:tblPr>
        <w:tblW w:w="49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6"/>
      </w:tblGrid>
      <w:tr w:rsidR="000B071F">
        <w:trPr>
          <w:trHeight w:val="11867"/>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96" w:firstLine="588"/>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96" w:firstLine="588"/>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（签章）</w:t>
            </w:r>
            <w:r>
              <w:rPr>
                <w:rFonts w:ascii="Times New Roman" w:hAnsi="Times New Roman"/>
                <w:color w:val="000000" w:themeColor="text1"/>
                <w:kern w:val="0"/>
                <w:sz w:val="30"/>
                <w:szCs w:val="30"/>
              </w:rPr>
              <w:t xml:space="preserve">            </w:t>
            </w:r>
            <w:r>
              <w:rPr>
                <w:rFonts w:ascii="Times New Roman" w:eastAsia="黑体" w:hAnsi="宋体" w:cs="宋体" w:hint="eastAsia"/>
                <w:color w:val="000000" w:themeColor="text1"/>
                <w:kern w:val="0"/>
                <w:sz w:val="30"/>
                <w:szCs w:val="30"/>
              </w:rPr>
              <w:t>单位：</w:t>
            </w:r>
            <w:r>
              <w:rPr>
                <w:rFonts w:ascii="Times New Roman" w:hAnsi="Times New Roman" w:cs="宋体" w:hint="eastAsia"/>
                <w:color w:val="000000" w:themeColor="text1"/>
                <w:kern w:val="0"/>
                <w:sz w:val="30"/>
                <w:szCs w:val="30"/>
              </w:rPr>
              <w:t>（盖章）</w:t>
            </w:r>
          </w:p>
          <w:p w:rsidR="000B071F" w:rsidRDefault="00895D95">
            <w:pPr>
              <w:widowControl/>
              <w:spacing w:before="156" w:after="156"/>
              <w:ind w:firstLineChars="400" w:firstLine="1200"/>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p w:rsidR="000B071F" w:rsidRDefault="00895D95">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tc>
      </w:tr>
    </w:tbl>
    <w:p w:rsidR="000B071F" w:rsidRDefault="000B071F">
      <w:pPr>
        <w:widowControl/>
        <w:spacing w:before="100" w:beforeAutospacing="1" w:after="100" w:afterAutospacing="1"/>
        <w:jc w:val="left"/>
        <w:rPr>
          <w:rFonts w:ascii="Times New Roman" w:hAnsi="Times New Roman"/>
          <w:b/>
          <w:bCs/>
          <w:color w:val="000000" w:themeColor="text1"/>
          <w:sz w:val="32"/>
          <w:szCs w:val="24"/>
        </w:rPr>
        <w:sectPr w:rsidR="000B071F">
          <w:pgSz w:w="12240" w:h="15840"/>
          <w:pgMar w:top="1440" w:right="1800" w:bottom="1440" w:left="1800" w:header="720" w:footer="720" w:gutter="0"/>
          <w:cols w:space="720"/>
        </w:sectPr>
      </w:pPr>
    </w:p>
    <w:p w:rsidR="000B071F" w:rsidRDefault="00895D95">
      <w:pPr>
        <w:widowControl/>
        <w:tabs>
          <w:tab w:val="right" w:pos="8617"/>
        </w:tabs>
        <w:snapToGrid w:val="0"/>
        <w:spacing w:before="156" w:after="156"/>
        <w:jc w:val="left"/>
        <w:rPr>
          <w:rFonts w:ascii="宋体" w:cs="宋体"/>
          <w:color w:val="000000" w:themeColor="text1"/>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5                 </w:t>
      </w:r>
      <w:r>
        <w:rPr>
          <w:rFonts w:ascii="Times New Roman" w:hAnsi="Times New Roman" w:cs="宋体" w:hint="eastAsia"/>
          <w:b/>
          <w:color w:val="000000" w:themeColor="text1"/>
          <w:kern w:val="0"/>
          <w:sz w:val="36"/>
          <w:szCs w:val="36"/>
        </w:rPr>
        <w:t>行业评审意见</w:t>
      </w: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5"/>
      </w:tblGrid>
      <w:tr w:rsidR="000B071F">
        <w:trPr>
          <w:trHeight w:val="11981"/>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289" w:firstLine="3867"/>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评审组组长：</w:t>
            </w:r>
            <w:r>
              <w:rPr>
                <w:rFonts w:ascii="Times New Roman" w:eastAsia="黑体" w:hAnsi="宋体" w:cs="宋体"/>
                <w:color w:val="000000" w:themeColor="text1"/>
                <w:kern w:val="0"/>
                <w:sz w:val="30"/>
                <w:szCs w:val="30"/>
              </w:rPr>
              <w:t xml:space="preserve"> </w:t>
            </w:r>
            <w:r>
              <w:rPr>
                <w:rFonts w:ascii="Times New Roman" w:hAnsi="Times New Roman" w:cs="宋体" w:hint="eastAsia"/>
                <w:color w:val="000000" w:themeColor="text1"/>
                <w:kern w:val="0"/>
                <w:sz w:val="30"/>
                <w:szCs w:val="30"/>
              </w:rPr>
              <w:t>（签字）</w:t>
            </w:r>
          </w:p>
          <w:p w:rsidR="000B071F" w:rsidRDefault="00895D95">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hAnsi="Times New Roman"/>
          <w:b/>
          <w:bCs/>
          <w:color w:val="000000" w:themeColor="text1"/>
          <w:sz w:val="32"/>
          <w:szCs w:val="24"/>
        </w:rPr>
        <w:sectPr w:rsidR="000B071F">
          <w:pgSz w:w="12240" w:h="15840"/>
          <w:pgMar w:top="1440" w:right="1800" w:bottom="1440" w:left="1800" w:header="720" w:footer="720" w:gutter="0"/>
          <w:cols w:space="720"/>
        </w:sectPr>
      </w:pPr>
    </w:p>
    <w:p w:rsidR="000B071F" w:rsidRDefault="00895D95">
      <w:pPr>
        <w:widowControl/>
        <w:snapToGrid w:val="0"/>
        <w:spacing w:before="156" w:after="156"/>
        <w:jc w:val="left"/>
        <w:rPr>
          <w:rFonts w:ascii="宋体" w:cs="宋体"/>
          <w:color w:val="000000" w:themeColor="text1"/>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6                  </w:t>
      </w:r>
      <w:r>
        <w:rPr>
          <w:rFonts w:ascii="Times New Roman" w:hAnsi="Times New Roman" w:cs="宋体" w:hint="eastAsia"/>
          <w:b/>
          <w:color w:val="000000" w:themeColor="text1"/>
          <w:kern w:val="0"/>
          <w:sz w:val="36"/>
          <w:szCs w:val="36"/>
        </w:rPr>
        <w:t>综合评审意见</w:t>
      </w:r>
    </w:p>
    <w:tbl>
      <w:tblPr>
        <w:tblW w:w="49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2"/>
      </w:tblGrid>
      <w:tr w:rsidR="000B071F">
        <w:trPr>
          <w:trHeight w:val="12137"/>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89" w:firstLine="3867"/>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289" w:firstLine="3867"/>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0B071F" w:rsidRDefault="00895D95">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hAnsi="Times New Roman"/>
          <w:b/>
          <w:bCs/>
          <w:color w:val="000000" w:themeColor="text1"/>
          <w:sz w:val="32"/>
          <w:szCs w:val="24"/>
        </w:rPr>
        <w:sectPr w:rsidR="000B071F">
          <w:pgSz w:w="12240" w:h="15840"/>
          <w:pgMar w:top="1440" w:right="1800" w:bottom="1440" w:left="1800" w:header="720" w:footer="720" w:gutter="0"/>
          <w:cols w:space="720"/>
        </w:sectPr>
      </w:pPr>
    </w:p>
    <w:p w:rsidR="000B071F" w:rsidRDefault="00895D95">
      <w:pPr>
        <w:widowControl/>
        <w:snapToGrid w:val="0"/>
        <w:spacing w:before="156" w:after="156"/>
        <w:jc w:val="left"/>
        <w:rPr>
          <w:rFonts w:ascii="宋体" w:cs="宋体"/>
          <w:color w:val="000000" w:themeColor="text1"/>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7          </w:t>
      </w:r>
      <w:r>
        <w:rPr>
          <w:rFonts w:ascii="Times New Roman" w:hAnsi="Times New Roman"/>
          <w:b/>
          <w:color w:val="000000" w:themeColor="text1"/>
          <w:kern w:val="0"/>
          <w:sz w:val="36"/>
          <w:szCs w:val="36"/>
        </w:rPr>
        <w:t xml:space="preserve">     </w:t>
      </w:r>
      <w:r>
        <w:rPr>
          <w:rFonts w:ascii="Times New Roman" w:hAnsi="Times New Roman" w:cs="宋体" w:hint="eastAsia"/>
          <w:b/>
          <w:color w:val="000000" w:themeColor="text1"/>
          <w:kern w:val="0"/>
          <w:sz w:val="36"/>
          <w:szCs w:val="36"/>
        </w:rPr>
        <w:t>工作委员会意见</w:t>
      </w: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3"/>
      </w:tblGrid>
      <w:tr w:rsidR="000B071F">
        <w:trPr>
          <w:trHeight w:val="12316"/>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74" w:firstLine="3822"/>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274" w:firstLine="3822"/>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0B071F" w:rsidRDefault="00895D95">
            <w:pPr>
              <w:widowControl/>
              <w:spacing w:before="156" w:after="156"/>
              <w:ind w:firstLine="4452"/>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hAnsi="Times New Roman"/>
          <w:b/>
          <w:bCs/>
          <w:color w:val="000000" w:themeColor="text1"/>
          <w:sz w:val="32"/>
          <w:szCs w:val="24"/>
        </w:rPr>
        <w:sectPr w:rsidR="000B071F">
          <w:pgSz w:w="12240" w:h="15840"/>
          <w:pgMar w:top="1440" w:right="1800" w:bottom="1440" w:left="1800" w:header="720" w:footer="720" w:gutter="0"/>
          <w:cols w:space="720"/>
        </w:sectPr>
      </w:pPr>
    </w:p>
    <w:p w:rsidR="000B071F" w:rsidRDefault="00895D95">
      <w:pPr>
        <w:widowControl/>
        <w:snapToGrid w:val="0"/>
        <w:spacing w:before="156" w:after="156"/>
        <w:jc w:val="left"/>
        <w:rPr>
          <w:rFonts w:ascii="宋体" w:cs="宋体"/>
          <w:color w:val="000000" w:themeColor="text1"/>
          <w:kern w:val="0"/>
          <w:sz w:val="24"/>
          <w:szCs w:val="24"/>
        </w:rPr>
      </w:pPr>
      <w:r>
        <w:rPr>
          <w:rFonts w:ascii="Times New Roman" w:hAnsi="Times New Roman"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 xml:space="preserve">8   </w:t>
      </w:r>
      <w:r>
        <w:rPr>
          <w:rFonts w:ascii="Times New Roman" w:hAnsi="Times New Roman"/>
          <w:b/>
          <w:color w:val="000000" w:themeColor="text1"/>
          <w:kern w:val="0"/>
          <w:sz w:val="36"/>
          <w:szCs w:val="36"/>
        </w:rPr>
        <w:t xml:space="preserve">            </w:t>
      </w:r>
      <w:r>
        <w:rPr>
          <w:rFonts w:ascii="Times New Roman" w:hAnsi="Times New Roman" w:cs="宋体" w:hint="eastAsia"/>
          <w:b/>
          <w:color w:val="000000" w:themeColor="text1"/>
          <w:kern w:val="0"/>
          <w:sz w:val="36"/>
          <w:szCs w:val="36"/>
        </w:rPr>
        <w:t>审定委员会意见</w:t>
      </w:r>
    </w:p>
    <w:tbl>
      <w:tblPr>
        <w:tblW w:w="50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3"/>
      </w:tblGrid>
      <w:tr w:rsidR="000B071F">
        <w:trPr>
          <w:trHeight w:val="12137"/>
        </w:trPr>
        <w:tc>
          <w:tcPr>
            <w:tcW w:w="5000" w:type="pct"/>
          </w:tcPr>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895D95">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0B071F">
            <w:pPr>
              <w:widowControl/>
              <w:spacing w:before="156" w:after="156"/>
              <w:ind w:firstLineChars="1264" w:firstLine="3792"/>
              <w:jc w:val="left"/>
              <w:rPr>
                <w:rFonts w:ascii="Times New Roman" w:eastAsia="黑体" w:hAnsi="宋体" w:cs="宋体"/>
                <w:color w:val="000000" w:themeColor="text1"/>
                <w:kern w:val="0"/>
                <w:sz w:val="30"/>
                <w:szCs w:val="30"/>
              </w:rPr>
            </w:pPr>
          </w:p>
          <w:p w:rsidR="000B071F" w:rsidRDefault="00895D95">
            <w:pPr>
              <w:widowControl/>
              <w:spacing w:before="156" w:after="156"/>
              <w:ind w:firstLineChars="1264" w:firstLine="3792"/>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0B071F" w:rsidRDefault="00895D95">
            <w:pPr>
              <w:widowControl/>
              <w:spacing w:before="156" w:after="156"/>
              <w:ind w:firstLineChars="1484" w:firstLine="4452"/>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0B071F" w:rsidRDefault="000B071F">
      <w:pPr>
        <w:widowControl/>
        <w:spacing w:before="100" w:beforeAutospacing="1" w:after="100" w:afterAutospacing="1"/>
        <w:jc w:val="left"/>
        <w:rPr>
          <w:rFonts w:ascii="Times New Roman" w:eastAsia="黑体" w:hAnsi="Times New Roman"/>
          <w:b/>
          <w:color w:val="000000" w:themeColor="text1"/>
          <w:sz w:val="32"/>
          <w:szCs w:val="32"/>
        </w:rPr>
        <w:sectPr w:rsidR="000B071F">
          <w:pgSz w:w="12240" w:h="15840"/>
          <w:pgMar w:top="1440" w:right="1800" w:bottom="1440" w:left="1800" w:header="720" w:footer="720" w:gutter="0"/>
          <w:cols w:space="720"/>
        </w:sectPr>
      </w:pPr>
    </w:p>
    <w:p w:rsidR="000B071F" w:rsidRDefault="00895D95">
      <w:pPr>
        <w:widowControl/>
        <w:spacing w:before="360" w:after="360" w:line="520" w:lineRule="exact"/>
        <w:jc w:val="center"/>
        <w:rPr>
          <w:rFonts w:ascii="宋体" w:cs="宋体"/>
          <w:color w:val="000000" w:themeColor="text1"/>
          <w:kern w:val="0"/>
          <w:sz w:val="24"/>
          <w:szCs w:val="24"/>
        </w:rPr>
      </w:pPr>
      <w:r>
        <w:rPr>
          <w:rFonts w:ascii="黑体" w:eastAsia="黑体" w:hAnsi="宋体" w:cs="宋体" w:hint="eastAsia"/>
          <w:color w:val="000000" w:themeColor="text1"/>
          <w:kern w:val="0"/>
          <w:sz w:val="36"/>
          <w:szCs w:val="36"/>
        </w:rPr>
        <w:lastRenderedPageBreak/>
        <w:t>主</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要</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指</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标</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解</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释</w:t>
      </w:r>
    </w:p>
    <w:p w:rsidR="000B071F" w:rsidRDefault="00895D95">
      <w:pPr>
        <w:widowControl/>
        <w:tabs>
          <w:tab w:val="left" w:pos="1134"/>
        </w:tabs>
        <w:spacing w:line="700" w:lineRule="exact"/>
        <w:ind w:leftChars="-2" w:left="-4" w:firstLineChars="251" w:firstLine="706"/>
        <w:jc w:val="left"/>
        <w:rPr>
          <w:rFonts w:ascii="宋体" w:cs="宋体"/>
          <w:color w:val="000000" w:themeColor="text1"/>
          <w:kern w:val="0"/>
          <w:sz w:val="24"/>
          <w:szCs w:val="24"/>
        </w:rPr>
      </w:pPr>
      <w:r>
        <w:rPr>
          <w:rFonts w:ascii="Times New Roman" w:hAnsi="Times New Roman"/>
          <w:b/>
          <w:color w:val="000000" w:themeColor="text1"/>
          <w:kern w:val="0"/>
          <w:sz w:val="28"/>
          <w:szCs w:val="28"/>
        </w:rPr>
        <w:t>1.</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技术创新程度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指项目在技术开发中解决关键技术难题并取得技术突破，掌握核心技术并进行集成创新的程度，自主创新技术在总体技术中的比重。</w:t>
      </w:r>
    </w:p>
    <w:p w:rsidR="000B071F" w:rsidRDefault="00895D95">
      <w:pPr>
        <w:widowControl/>
        <w:tabs>
          <w:tab w:val="left" w:pos="1134"/>
        </w:tabs>
        <w:spacing w:line="700" w:lineRule="exact"/>
        <w:ind w:leftChars="-2" w:left="-4" w:firstLineChars="251" w:firstLine="706"/>
        <w:jc w:val="left"/>
        <w:rPr>
          <w:rFonts w:ascii="宋体" w:cs="宋体"/>
          <w:color w:val="000000" w:themeColor="text1"/>
          <w:kern w:val="0"/>
          <w:sz w:val="24"/>
          <w:szCs w:val="24"/>
        </w:rPr>
      </w:pPr>
      <w:r>
        <w:rPr>
          <w:rFonts w:ascii="Times New Roman" w:hAnsi="Times New Roman"/>
          <w:b/>
          <w:color w:val="000000" w:themeColor="text1"/>
          <w:kern w:val="0"/>
          <w:sz w:val="28"/>
          <w:szCs w:val="28"/>
        </w:rPr>
        <w:t>2.</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提升行业整体水平程度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指项目技术水平提高的幅度，对实现高新技术产业化，解决行业、区域发展的重点、难点和关键问题，推动产业结构调整和优化升级，提高企业和相关行业竞争能力，实现行业技术跨越和技术进步的作用。</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3.</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销售增长率</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是指企业本年销售增长额与上年销售额之间的比率，反映销售的增减变动情况，是评价企业成长状况和发展能力的重要指标。其计算公式为：</w:t>
      </w:r>
      <w:r>
        <w:rPr>
          <w:color w:val="000000" w:themeColor="text1"/>
          <w:position w:val="-26"/>
        </w:rPr>
        <w:object w:dxaOrig="6103" w:dyaOrig="7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5.4pt;height:35.4pt" o:ole="">
            <v:imagedata r:id="rId13" o:title=""/>
          </v:shape>
          <o:OLEObject Type="Embed" ProgID="Equation.DSMT4" ShapeID="_x0000_i1025" DrawAspect="Content" ObjectID="_1688473411" r:id="rId14"/>
        </w:objec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4.</w:t>
      </w:r>
      <w:r>
        <w:rPr>
          <w:rFonts w:ascii="Times New Roman" w:hAnsi="Times New Roman"/>
          <w:b/>
          <w:color w:val="000000" w:themeColor="text1"/>
          <w:kern w:val="0"/>
          <w:sz w:val="14"/>
          <w:szCs w:val="14"/>
        </w:rPr>
        <w:t xml:space="preserve">            </w:t>
      </w:r>
      <w:r>
        <w:rPr>
          <w:rFonts w:ascii="仿宋_GB2312" w:eastAsia="仿宋_GB2312" w:hAnsi="宋体" w:cs="宋体" w:hint="eastAsia"/>
          <w:b/>
          <w:color w:val="000000" w:themeColor="text1"/>
          <w:kern w:val="0"/>
          <w:sz w:val="28"/>
          <w:szCs w:val="28"/>
        </w:rPr>
        <w:t>研发投入强度</w:t>
      </w:r>
    </w:p>
    <w:p w:rsidR="000B071F" w:rsidRDefault="00895D95">
      <w:pPr>
        <w:widowControl/>
        <w:spacing w:line="360" w:lineRule="auto"/>
        <w:jc w:val="left"/>
        <w:rPr>
          <w:rFonts w:ascii="宋体" w:cs="宋体"/>
          <w:color w:val="000000" w:themeColor="text1"/>
          <w:kern w:val="0"/>
          <w:sz w:val="24"/>
          <w:szCs w:val="24"/>
        </w:rPr>
      </w:pPr>
      <w:r>
        <w:rPr>
          <w:rFonts w:ascii="仿宋_GB2312" w:eastAsia="仿宋_GB2312" w:hAnsi="Arial" w:cs="Arial" w:hint="eastAsia"/>
          <w:color w:val="000000" w:themeColor="text1"/>
          <w:spacing w:val="8"/>
          <w:kern w:val="0"/>
          <w:sz w:val="28"/>
          <w:szCs w:val="28"/>
        </w:rPr>
        <w:t>其中：</w:t>
      </w:r>
      <w:r>
        <w:rPr>
          <w:color w:val="000000" w:themeColor="text1"/>
          <w:position w:val="-26"/>
        </w:rPr>
        <w:object w:dxaOrig="4423" w:dyaOrig="720">
          <v:shape id="_x0000_i1026" type="#_x0000_t75" style="width:221.4pt;height:36pt" o:ole="">
            <v:imagedata r:id="rId15" o:title=""/>
          </v:shape>
          <o:OLEObject Type="Embed" ProgID="Equation.DSMT4" ShapeID="_x0000_i1026" DrawAspect="Content" ObjectID="_1688473412" r:id="rId16"/>
        </w:object>
      </w:r>
    </w:p>
    <w:p w:rsidR="000B071F" w:rsidRDefault="00895D95">
      <w:pPr>
        <w:widowControl/>
        <w:spacing w:line="360" w:lineRule="auto"/>
        <w:ind w:firstLineChars="250" w:firstLine="743"/>
        <w:jc w:val="left"/>
        <w:rPr>
          <w:rFonts w:ascii="宋体" w:cs="宋体"/>
          <w:color w:val="000000" w:themeColor="text1"/>
          <w:kern w:val="0"/>
          <w:sz w:val="24"/>
          <w:szCs w:val="24"/>
        </w:rPr>
      </w:pPr>
      <w:r>
        <w:rPr>
          <w:rFonts w:ascii="仿宋_GB2312" w:eastAsia="仿宋_GB2312" w:hAnsi="Arial" w:cs="Arial" w:hint="eastAsia"/>
          <w:b/>
          <w:color w:val="000000" w:themeColor="text1"/>
          <w:spacing w:val="8"/>
          <w:kern w:val="0"/>
          <w:sz w:val="28"/>
          <w:szCs w:val="28"/>
        </w:rPr>
        <w:t>企业研发经费包括：</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(1)</w:t>
      </w:r>
      <w:r>
        <w:rPr>
          <w:rFonts w:ascii="Times New Roman" w:eastAsia="仿宋_GB2312" w:hAnsi="宋体" w:cs="宋体" w:hint="eastAsia"/>
          <w:color w:val="000000" w:themeColor="text1"/>
          <w:spacing w:val="8"/>
          <w:kern w:val="0"/>
          <w:sz w:val="28"/>
          <w:szCs w:val="28"/>
        </w:rPr>
        <w:t>研发活动直接消耗的材料、燃料和动力费用。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(2)</w:t>
      </w:r>
      <w:r>
        <w:rPr>
          <w:rFonts w:ascii="Times New Roman" w:eastAsia="仿宋_GB2312" w:hAnsi="宋体" w:cs="宋体" w:hint="eastAsia"/>
          <w:color w:val="000000" w:themeColor="text1"/>
          <w:spacing w:val="8"/>
          <w:kern w:val="0"/>
          <w:sz w:val="28"/>
          <w:szCs w:val="28"/>
        </w:rPr>
        <w:t>企业在职研发人员的工资、奖金、津贴、补贴、社会保险费、住房公积金等人工费用以及外聘研发人员的劳务费用。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(3)</w:t>
      </w:r>
      <w:r>
        <w:rPr>
          <w:rFonts w:ascii="Times New Roman" w:eastAsia="仿宋_GB2312" w:hAnsi="宋体" w:cs="宋体" w:hint="eastAsia"/>
          <w:color w:val="000000" w:themeColor="text1"/>
          <w:spacing w:val="8"/>
          <w:kern w:val="0"/>
          <w:sz w:val="28"/>
          <w:szCs w:val="28"/>
        </w:rPr>
        <w:t>用于研发活动的仪器、设备、房屋等固定资产的折旧费或租赁费以及相关固定资产的运行维护、维修等费用。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lastRenderedPageBreak/>
        <w:t>(4)</w:t>
      </w:r>
      <w:r>
        <w:rPr>
          <w:rFonts w:ascii="Times New Roman" w:eastAsia="仿宋_GB2312" w:hAnsi="宋体" w:cs="宋体" w:hint="eastAsia"/>
          <w:color w:val="000000" w:themeColor="text1"/>
          <w:spacing w:val="8"/>
          <w:kern w:val="0"/>
          <w:sz w:val="28"/>
          <w:szCs w:val="28"/>
        </w:rPr>
        <w:t>用于研发活动的软件、专利权、非专利技术等无形资产的摊销费用。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(5)</w:t>
      </w:r>
      <w:r>
        <w:rPr>
          <w:rFonts w:ascii="Times New Roman" w:eastAsia="仿宋_GB2312" w:hAnsi="宋体" w:cs="宋体" w:hint="eastAsia"/>
          <w:color w:val="000000" w:themeColor="text1"/>
          <w:spacing w:val="8"/>
          <w:kern w:val="0"/>
          <w:sz w:val="28"/>
          <w:szCs w:val="28"/>
        </w:rPr>
        <w:t>用于中间试验和产品试制的模具、工艺装备开发及制造费</w:t>
      </w:r>
      <w:r>
        <w:rPr>
          <w:rFonts w:ascii="Times New Roman" w:eastAsia="仿宋_GB2312" w:hAnsi="Times New Roman"/>
          <w:color w:val="000000" w:themeColor="text1"/>
          <w:spacing w:val="8"/>
          <w:kern w:val="0"/>
          <w:sz w:val="28"/>
          <w:szCs w:val="28"/>
        </w:rPr>
        <w:t>,</w:t>
      </w:r>
      <w:r>
        <w:rPr>
          <w:rFonts w:ascii="Times New Roman" w:eastAsia="仿宋_GB2312" w:hAnsi="宋体" w:cs="宋体" w:hint="eastAsia"/>
          <w:color w:val="000000" w:themeColor="text1"/>
          <w:spacing w:val="8"/>
          <w:kern w:val="0"/>
          <w:sz w:val="28"/>
          <w:szCs w:val="28"/>
        </w:rPr>
        <w:t>设备调整及检验费</w:t>
      </w:r>
      <w:r>
        <w:rPr>
          <w:rFonts w:ascii="Times New Roman" w:eastAsia="仿宋_GB2312" w:hAnsi="Times New Roman"/>
          <w:color w:val="000000" w:themeColor="text1"/>
          <w:spacing w:val="8"/>
          <w:kern w:val="0"/>
          <w:sz w:val="28"/>
          <w:szCs w:val="28"/>
        </w:rPr>
        <w:t>,</w:t>
      </w:r>
      <w:r>
        <w:rPr>
          <w:rFonts w:ascii="Times New Roman" w:eastAsia="仿宋_GB2312" w:hAnsi="宋体" w:cs="宋体" w:hint="eastAsia"/>
          <w:color w:val="000000" w:themeColor="text1"/>
          <w:spacing w:val="8"/>
          <w:kern w:val="0"/>
          <w:sz w:val="28"/>
          <w:szCs w:val="28"/>
        </w:rPr>
        <w:t>样品、样机及一般测试手段购置费</w:t>
      </w:r>
      <w:r>
        <w:rPr>
          <w:rFonts w:ascii="Times New Roman" w:eastAsia="仿宋_GB2312" w:hAnsi="Times New Roman"/>
          <w:color w:val="000000" w:themeColor="text1"/>
          <w:spacing w:val="8"/>
          <w:kern w:val="0"/>
          <w:sz w:val="28"/>
          <w:szCs w:val="28"/>
        </w:rPr>
        <w:t>,</w:t>
      </w:r>
      <w:r>
        <w:rPr>
          <w:rFonts w:ascii="Times New Roman" w:eastAsia="仿宋_GB2312" w:hAnsi="宋体" w:cs="宋体" w:hint="eastAsia"/>
          <w:color w:val="000000" w:themeColor="text1"/>
          <w:spacing w:val="8"/>
          <w:kern w:val="0"/>
          <w:sz w:val="28"/>
          <w:szCs w:val="28"/>
        </w:rPr>
        <w:t>试制产品的检验费等。</w:t>
      </w:r>
    </w:p>
    <w:p w:rsidR="000B071F" w:rsidRDefault="00895D95">
      <w:pPr>
        <w:widowControl/>
        <w:spacing w:line="360" w:lineRule="auto"/>
        <w:ind w:firstLine="600"/>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(6)</w:t>
      </w:r>
      <w:r>
        <w:rPr>
          <w:rFonts w:ascii="Times New Roman" w:eastAsia="仿宋_GB2312" w:hAnsi="宋体" w:cs="宋体" w:hint="eastAsia"/>
          <w:color w:val="000000" w:themeColor="text1"/>
          <w:spacing w:val="8"/>
          <w:kern w:val="0"/>
          <w:sz w:val="28"/>
          <w:szCs w:val="28"/>
        </w:rPr>
        <w:t>研发成果的论证、评审、验收、评估以及知识产权的申请费、注册费、代理费等费用。</w:t>
      </w:r>
    </w:p>
    <w:p w:rsidR="000B071F" w:rsidRDefault="00895D95">
      <w:pPr>
        <w:widowControl/>
        <w:spacing w:line="360" w:lineRule="auto"/>
        <w:ind w:firstLine="600"/>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(7)</w:t>
      </w:r>
      <w:r>
        <w:rPr>
          <w:rFonts w:ascii="Times New Roman" w:eastAsia="仿宋_GB2312" w:hAnsi="宋体" w:cs="宋体" w:hint="eastAsia"/>
          <w:color w:val="000000" w:themeColor="text1"/>
          <w:spacing w:val="8"/>
          <w:kern w:val="0"/>
          <w:sz w:val="28"/>
          <w:szCs w:val="28"/>
        </w:rPr>
        <w:t>通过外包、合作研发等方式</w:t>
      </w:r>
      <w:r>
        <w:rPr>
          <w:rFonts w:ascii="Times New Roman" w:eastAsia="仿宋_GB2312" w:hAnsi="Times New Roman"/>
          <w:color w:val="000000" w:themeColor="text1"/>
          <w:spacing w:val="8"/>
          <w:kern w:val="0"/>
          <w:sz w:val="28"/>
          <w:szCs w:val="28"/>
        </w:rPr>
        <w:t>,</w:t>
      </w:r>
      <w:r>
        <w:rPr>
          <w:rFonts w:ascii="Times New Roman" w:eastAsia="仿宋_GB2312" w:hAnsi="宋体" w:cs="宋体" w:hint="eastAsia"/>
          <w:color w:val="000000" w:themeColor="text1"/>
          <w:spacing w:val="8"/>
          <w:kern w:val="0"/>
          <w:sz w:val="28"/>
          <w:szCs w:val="28"/>
        </w:rPr>
        <w:t>委托其他单位、个人或者与之</w:t>
      </w:r>
    </w:p>
    <w:p w:rsidR="000B071F" w:rsidRDefault="00895D95">
      <w:pPr>
        <w:widowControl/>
        <w:spacing w:line="360" w:lineRule="auto"/>
        <w:jc w:val="left"/>
        <w:rPr>
          <w:rFonts w:ascii="宋体" w:cs="宋体"/>
          <w:color w:val="000000" w:themeColor="text1"/>
          <w:kern w:val="0"/>
          <w:sz w:val="24"/>
          <w:szCs w:val="24"/>
        </w:rPr>
      </w:pPr>
      <w:r>
        <w:rPr>
          <w:rFonts w:ascii="Times New Roman" w:eastAsia="仿宋_GB2312" w:hAnsi="宋体" w:cs="宋体" w:hint="eastAsia"/>
          <w:color w:val="000000" w:themeColor="text1"/>
          <w:spacing w:val="8"/>
          <w:kern w:val="0"/>
          <w:sz w:val="28"/>
          <w:szCs w:val="28"/>
        </w:rPr>
        <w:t>合作进行研发而支付的费用。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Times New Roman"/>
          <w:color w:val="000000" w:themeColor="text1"/>
          <w:spacing w:val="8"/>
          <w:kern w:val="0"/>
          <w:sz w:val="28"/>
          <w:szCs w:val="28"/>
        </w:rPr>
        <w:t>(8)</w:t>
      </w:r>
      <w:r>
        <w:rPr>
          <w:rFonts w:ascii="Times New Roman" w:eastAsia="仿宋_GB2312" w:hAnsi="宋体" w:cs="宋体" w:hint="eastAsia"/>
          <w:color w:val="000000" w:themeColor="text1"/>
          <w:spacing w:val="8"/>
          <w:kern w:val="0"/>
          <w:sz w:val="28"/>
          <w:szCs w:val="28"/>
        </w:rPr>
        <w:t>与研发活动直接相关的其他费用，包括技术图书资料费、资料翻译费、会议费、差旅费、办公费、外事费、研发人员培训费、培养费、专家咨询费、高新科技研发保险费用等。</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5.</w:t>
      </w:r>
      <w:r>
        <w:rPr>
          <w:rFonts w:ascii="Times New Roman" w:hAnsi="Times New Roman"/>
          <w:b/>
          <w:color w:val="000000" w:themeColor="text1"/>
          <w:kern w:val="0"/>
          <w:sz w:val="14"/>
          <w:szCs w:val="14"/>
        </w:rPr>
        <w:t xml:space="preserve">            </w:t>
      </w:r>
      <w:r>
        <w:rPr>
          <w:rFonts w:ascii="仿宋_GB2312" w:eastAsia="仿宋_GB2312" w:hAnsi="宋体" w:cs="宋体" w:hint="eastAsia"/>
          <w:b/>
          <w:color w:val="000000" w:themeColor="text1"/>
          <w:kern w:val="0"/>
          <w:sz w:val="28"/>
          <w:szCs w:val="28"/>
        </w:rPr>
        <w:t>主营业务收入</w:t>
      </w:r>
      <w:r>
        <w:rPr>
          <w:rFonts w:ascii="仿宋_GB2312" w:eastAsia="仿宋_GB2312" w:hAnsi="宋体" w:cs="宋体"/>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指会计“利润表”中对应指标的本年累计数。未执行</w:t>
      </w:r>
      <w:r>
        <w:rPr>
          <w:rFonts w:ascii="Times New Roman" w:eastAsia="仿宋_GB2312" w:hAnsi="Times New Roman"/>
          <w:color w:val="000000" w:themeColor="text1"/>
          <w:kern w:val="0"/>
          <w:sz w:val="28"/>
          <w:szCs w:val="28"/>
        </w:rPr>
        <w:t>2001</w:t>
      </w:r>
      <w:r>
        <w:rPr>
          <w:rFonts w:ascii="仿宋_GB2312" w:eastAsia="仿宋_GB2312" w:hAnsi="宋体" w:cs="汉仪书宋一简" w:hint="eastAsia"/>
          <w:color w:val="000000" w:themeColor="text1"/>
          <w:kern w:val="0"/>
          <w:sz w:val="28"/>
          <w:szCs w:val="28"/>
        </w:rPr>
        <w:t>年《企业会计制度》的企业，用“产品销售收入”的本期累计数代替。</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6.</w:t>
      </w:r>
      <w:r>
        <w:rPr>
          <w:rFonts w:ascii="Times New Roman" w:hAnsi="Times New Roman"/>
          <w:b/>
          <w:color w:val="000000" w:themeColor="text1"/>
          <w:kern w:val="0"/>
          <w:sz w:val="14"/>
          <w:szCs w:val="14"/>
        </w:rPr>
        <w:t xml:space="preserve">            </w:t>
      </w:r>
      <w:r>
        <w:rPr>
          <w:rFonts w:ascii="仿宋_GB2312" w:eastAsia="仿宋_GB2312" w:hAnsi="宋体" w:cs="宋体" w:hint="eastAsia"/>
          <w:b/>
          <w:color w:val="000000" w:themeColor="text1"/>
          <w:kern w:val="0"/>
          <w:sz w:val="28"/>
          <w:szCs w:val="28"/>
        </w:rPr>
        <w:t>研究与试验发展人员</w:t>
      </w:r>
      <w:r>
        <w:rPr>
          <w:rFonts w:ascii="仿宋_GB2312" w:eastAsia="仿宋_GB2312" w:hAnsi="宋体" w:cs="宋体"/>
          <w:b/>
          <w:color w:val="000000" w:themeColor="text1"/>
          <w:kern w:val="0"/>
          <w:sz w:val="28"/>
          <w:szCs w:val="28"/>
        </w:rPr>
        <w:t xml:space="preserve">  </w:t>
      </w:r>
      <w:r>
        <w:rPr>
          <w:rFonts w:ascii="仿宋_GB2312" w:eastAsia="仿宋_GB2312" w:hAnsi="宋体" w:cs="宋体" w:hint="eastAsia"/>
          <w:color w:val="000000" w:themeColor="text1"/>
          <w:kern w:val="0"/>
          <w:sz w:val="28"/>
          <w:szCs w:val="28"/>
        </w:rPr>
        <w:t>指参与研究与试验发展项目研究、管理和辅助工作的人员，包括项目</w:t>
      </w:r>
      <w:r>
        <w:rPr>
          <w:rFonts w:ascii="仿宋_GB2312" w:eastAsia="仿宋_GB2312" w:hAnsi="宋体" w:cs="宋体"/>
          <w:color w:val="000000" w:themeColor="text1"/>
          <w:kern w:val="0"/>
          <w:sz w:val="28"/>
          <w:szCs w:val="28"/>
        </w:rPr>
        <w:t>(</w:t>
      </w:r>
      <w:r>
        <w:rPr>
          <w:rFonts w:ascii="仿宋_GB2312" w:eastAsia="仿宋_GB2312" w:hAnsi="宋体" w:cs="宋体" w:hint="eastAsia"/>
          <w:color w:val="000000" w:themeColor="text1"/>
          <w:kern w:val="0"/>
          <w:sz w:val="28"/>
          <w:szCs w:val="28"/>
        </w:rPr>
        <w:t>课题</w:t>
      </w:r>
      <w:r>
        <w:rPr>
          <w:rFonts w:ascii="仿宋_GB2312" w:eastAsia="仿宋_GB2312" w:hAnsi="宋体" w:cs="宋体"/>
          <w:color w:val="000000" w:themeColor="text1"/>
          <w:kern w:val="0"/>
          <w:sz w:val="28"/>
          <w:szCs w:val="28"/>
        </w:rPr>
        <w:t>)</w:t>
      </w:r>
      <w:r>
        <w:rPr>
          <w:rFonts w:ascii="仿宋_GB2312" w:eastAsia="仿宋_GB2312" w:hAnsi="宋体" w:cs="宋体" w:hint="eastAsia"/>
          <w:color w:val="000000" w:themeColor="text1"/>
          <w:kern w:val="0"/>
          <w:sz w:val="28"/>
          <w:szCs w:val="28"/>
        </w:rPr>
        <w:t>组人员，企业科技行政管理人员和直接为项目</w:t>
      </w:r>
      <w:r>
        <w:rPr>
          <w:rFonts w:ascii="仿宋_GB2312" w:eastAsia="仿宋_GB2312" w:hAnsi="宋体" w:cs="宋体"/>
          <w:color w:val="000000" w:themeColor="text1"/>
          <w:kern w:val="0"/>
          <w:sz w:val="28"/>
          <w:szCs w:val="28"/>
        </w:rPr>
        <w:t>(</w:t>
      </w:r>
      <w:r>
        <w:rPr>
          <w:rFonts w:ascii="仿宋_GB2312" w:eastAsia="仿宋_GB2312" w:hAnsi="宋体" w:cs="宋体" w:hint="eastAsia"/>
          <w:color w:val="000000" w:themeColor="text1"/>
          <w:kern w:val="0"/>
          <w:sz w:val="28"/>
          <w:szCs w:val="28"/>
        </w:rPr>
        <w:t>课题</w:t>
      </w:r>
      <w:r>
        <w:rPr>
          <w:rFonts w:ascii="仿宋_GB2312" w:eastAsia="仿宋_GB2312" w:hAnsi="宋体" w:cs="宋体"/>
          <w:color w:val="000000" w:themeColor="text1"/>
          <w:kern w:val="0"/>
          <w:sz w:val="28"/>
          <w:szCs w:val="28"/>
        </w:rPr>
        <w:t>)</w:t>
      </w:r>
      <w:r>
        <w:rPr>
          <w:rFonts w:ascii="仿宋_GB2312" w:eastAsia="仿宋_GB2312" w:hAnsi="宋体" w:cs="宋体" w:hint="eastAsia"/>
          <w:color w:val="000000" w:themeColor="text1"/>
          <w:kern w:val="0"/>
          <w:sz w:val="28"/>
          <w:szCs w:val="28"/>
        </w:rPr>
        <w:t>活动提供服务的辅助人员。反映投入从事拥有自主知识产权的研究开发活动的人力规模。</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7.</w:t>
      </w:r>
      <w:r>
        <w:rPr>
          <w:rFonts w:ascii="Times New Roman" w:hAnsi="Times New Roman"/>
          <w:b/>
          <w:color w:val="000000" w:themeColor="text1"/>
          <w:kern w:val="0"/>
          <w:sz w:val="14"/>
          <w:szCs w:val="14"/>
        </w:rPr>
        <w:t xml:space="preserve">            </w:t>
      </w:r>
      <w:r>
        <w:rPr>
          <w:rFonts w:ascii="仿宋_GB2312" w:eastAsia="仿宋_GB2312" w:hAnsi="宋体" w:cs="宋体" w:hint="eastAsia"/>
          <w:b/>
          <w:color w:val="000000" w:themeColor="text1"/>
          <w:kern w:val="0"/>
          <w:sz w:val="28"/>
          <w:szCs w:val="28"/>
        </w:rPr>
        <w:t>职工</w:t>
      </w:r>
      <w:r>
        <w:rPr>
          <w:rFonts w:ascii="仿宋_GB2312" w:eastAsia="仿宋_GB2312" w:hAnsi="宋体" w:cs="宋体"/>
          <w:b/>
          <w:color w:val="000000" w:themeColor="text1"/>
          <w:kern w:val="0"/>
          <w:sz w:val="28"/>
          <w:szCs w:val="28"/>
        </w:rPr>
        <w:t xml:space="preserve">  </w:t>
      </w:r>
      <w:r>
        <w:rPr>
          <w:rFonts w:ascii="仿宋_GB2312" w:eastAsia="仿宋_GB2312" w:hAnsi="宋体" w:cs="宋体" w:hint="eastAsia"/>
          <w:color w:val="000000" w:themeColor="text1"/>
          <w:kern w:val="0"/>
          <w:sz w:val="28"/>
          <w:szCs w:val="28"/>
        </w:rPr>
        <w:t>指在国有、城镇集体、联营、股份制、外商和港、澳、台投资、其他单位及其附属机构工作，并由其支付工资的各类人员。不包括下列人员：</w:t>
      </w:r>
      <w:r>
        <w:rPr>
          <w:rFonts w:ascii="Times New Roman" w:eastAsia="仿宋_GB2312" w:hAnsi="Times New Roman"/>
          <w:color w:val="000000" w:themeColor="text1"/>
          <w:kern w:val="0"/>
          <w:sz w:val="28"/>
          <w:szCs w:val="28"/>
        </w:rPr>
        <w:t xml:space="preserve"> (1)</w:t>
      </w:r>
      <w:r>
        <w:rPr>
          <w:rFonts w:ascii="Times New Roman" w:eastAsia="仿宋_GB2312" w:hAnsi="宋体" w:cs="宋体" w:hint="eastAsia"/>
          <w:color w:val="000000" w:themeColor="text1"/>
          <w:kern w:val="0"/>
          <w:sz w:val="28"/>
          <w:szCs w:val="28"/>
        </w:rPr>
        <w:t>城镇个体劳动者；</w:t>
      </w:r>
      <w:r>
        <w:rPr>
          <w:rFonts w:ascii="Times New Roman" w:eastAsia="仿宋_GB2312" w:hAnsi="Times New Roman"/>
          <w:color w:val="000000" w:themeColor="text1"/>
          <w:kern w:val="0"/>
          <w:sz w:val="28"/>
          <w:szCs w:val="28"/>
        </w:rPr>
        <w:t>(2)</w:t>
      </w:r>
      <w:r>
        <w:rPr>
          <w:rFonts w:ascii="Times New Roman" w:eastAsia="仿宋_GB2312" w:hAnsi="宋体" w:cs="宋体" w:hint="eastAsia"/>
          <w:color w:val="000000" w:themeColor="text1"/>
          <w:kern w:val="0"/>
          <w:sz w:val="28"/>
          <w:szCs w:val="28"/>
        </w:rPr>
        <w:t>离休、退休、退</w:t>
      </w:r>
      <w:r>
        <w:rPr>
          <w:rFonts w:ascii="Times New Roman" w:eastAsia="仿宋_GB2312" w:hAnsi="宋体" w:cs="宋体" w:hint="eastAsia"/>
          <w:color w:val="000000" w:themeColor="text1"/>
          <w:kern w:val="0"/>
          <w:sz w:val="28"/>
          <w:szCs w:val="28"/>
        </w:rPr>
        <w:lastRenderedPageBreak/>
        <w:t>职人员；</w:t>
      </w:r>
      <w:r>
        <w:rPr>
          <w:rFonts w:ascii="Times New Roman" w:eastAsia="仿宋_GB2312" w:hAnsi="Times New Roman"/>
          <w:color w:val="000000" w:themeColor="text1"/>
          <w:kern w:val="0"/>
          <w:sz w:val="28"/>
          <w:szCs w:val="28"/>
        </w:rPr>
        <w:t>(3)</w:t>
      </w:r>
      <w:r>
        <w:rPr>
          <w:rFonts w:ascii="Times New Roman" w:eastAsia="仿宋_GB2312" w:hAnsi="宋体" w:cs="宋体" w:hint="eastAsia"/>
          <w:color w:val="000000" w:themeColor="text1"/>
          <w:kern w:val="0"/>
          <w:sz w:val="28"/>
          <w:szCs w:val="28"/>
        </w:rPr>
        <w:t>再就业的离、退休人员；</w:t>
      </w:r>
      <w:r>
        <w:rPr>
          <w:rFonts w:ascii="Times New Roman" w:eastAsia="仿宋_GB2312" w:hAnsi="Times New Roman"/>
          <w:color w:val="000000" w:themeColor="text1"/>
          <w:kern w:val="0"/>
          <w:sz w:val="28"/>
          <w:szCs w:val="28"/>
        </w:rPr>
        <w:t>(4)</w:t>
      </w:r>
      <w:r>
        <w:rPr>
          <w:rFonts w:ascii="Times New Roman" w:eastAsia="仿宋_GB2312" w:hAnsi="宋体" w:cs="宋体" w:hint="eastAsia"/>
          <w:color w:val="000000" w:themeColor="text1"/>
          <w:kern w:val="0"/>
          <w:sz w:val="28"/>
          <w:szCs w:val="28"/>
        </w:rPr>
        <w:t>民办教师；</w:t>
      </w:r>
      <w:r>
        <w:rPr>
          <w:rFonts w:ascii="Times New Roman" w:eastAsia="仿宋_GB2312" w:hAnsi="Times New Roman"/>
          <w:color w:val="000000" w:themeColor="text1"/>
          <w:kern w:val="0"/>
          <w:sz w:val="28"/>
          <w:szCs w:val="28"/>
        </w:rPr>
        <w:t>(5)</w:t>
      </w:r>
      <w:r>
        <w:rPr>
          <w:rFonts w:ascii="Times New Roman" w:eastAsia="仿宋_GB2312" w:hAnsi="宋体" w:cs="宋体" w:hint="eastAsia"/>
          <w:color w:val="000000" w:themeColor="text1"/>
          <w:kern w:val="0"/>
          <w:sz w:val="28"/>
          <w:szCs w:val="28"/>
        </w:rPr>
        <w:t>在城镇单位中工作的外方及港、澳、台人员；</w:t>
      </w:r>
      <w:r>
        <w:rPr>
          <w:rFonts w:ascii="Times New Roman" w:eastAsia="仿宋_GB2312" w:hAnsi="Times New Roman"/>
          <w:color w:val="000000" w:themeColor="text1"/>
          <w:kern w:val="0"/>
          <w:sz w:val="28"/>
          <w:szCs w:val="28"/>
        </w:rPr>
        <w:t>(6)</w:t>
      </w:r>
      <w:r>
        <w:rPr>
          <w:rFonts w:ascii="Times New Roman" w:eastAsia="仿宋_GB2312" w:hAnsi="宋体" w:cs="宋体" w:hint="eastAsia"/>
          <w:color w:val="000000" w:themeColor="text1"/>
          <w:kern w:val="0"/>
          <w:sz w:val="28"/>
          <w:szCs w:val="28"/>
        </w:rPr>
        <w:t>其他按有关规定不列入职工统计范围的人员。</w:t>
      </w:r>
    </w:p>
    <w:p w:rsidR="000B071F" w:rsidRDefault="00895D95">
      <w:pPr>
        <w:widowControl/>
        <w:tabs>
          <w:tab w:val="left" w:pos="1287"/>
        </w:tabs>
        <w:spacing w:line="360" w:lineRule="auto"/>
        <w:ind w:left="153" w:firstLine="567"/>
        <w:jc w:val="left"/>
        <w:rPr>
          <w:rFonts w:ascii="仿宋_GB2312" w:eastAsia="仿宋_GB2312" w:hAnsi="Arial" w:cs="Arial"/>
          <w:color w:val="000000" w:themeColor="text1"/>
          <w:spacing w:val="8"/>
          <w:kern w:val="0"/>
          <w:sz w:val="28"/>
          <w:szCs w:val="28"/>
        </w:rPr>
      </w:pPr>
      <w:r>
        <w:rPr>
          <w:rFonts w:ascii="Times New Roman" w:hAnsi="Times New Roman"/>
          <w:b/>
          <w:color w:val="000000" w:themeColor="text1"/>
          <w:kern w:val="0"/>
          <w:sz w:val="28"/>
          <w:szCs w:val="28"/>
        </w:rPr>
        <w:t>8.</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工业增加值率</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指在一定时期内工业增加值占工业总产值的比重，反映降低中间消耗的经济效益。其计算公式为：</w:t>
      </w:r>
      <w:r>
        <w:rPr>
          <w:rFonts w:ascii="仿宋_GB2312" w:eastAsia="仿宋_GB2312" w:hAnsi="Arial" w:cs="Arial"/>
          <w:color w:val="000000" w:themeColor="text1"/>
          <w:spacing w:val="8"/>
          <w:kern w:val="0"/>
          <w:sz w:val="28"/>
          <w:szCs w:val="28"/>
        </w:rPr>
        <w:t xml:space="preserve"> </w:t>
      </w:r>
    </w:p>
    <w:p w:rsidR="000B071F" w:rsidRDefault="00895D95">
      <w:pPr>
        <w:widowControl/>
        <w:spacing w:line="360" w:lineRule="auto"/>
        <w:jc w:val="left"/>
        <w:rPr>
          <w:rFonts w:ascii="宋体" w:cs="宋体"/>
          <w:color w:val="000000" w:themeColor="text1"/>
          <w:kern w:val="0"/>
          <w:sz w:val="24"/>
          <w:szCs w:val="24"/>
        </w:rPr>
      </w:pPr>
      <w:r>
        <w:rPr>
          <w:rFonts w:ascii="仿宋_GB2312" w:eastAsia="仿宋_GB2312" w:hAnsi="Arial" w:cs="Arial" w:hint="eastAsia"/>
          <w:color w:val="000000" w:themeColor="text1"/>
          <w:spacing w:val="8"/>
          <w:kern w:val="0"/>
          <w:sz w:val="28"/>
          <w:szCs w:val="28"/>
        </w:rPr>
        <w:t>工业增加值率</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工业增加值</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销售收入</w:t>
      </w:r>
      <w:r>
        <w:rPr>
          <w:rFonts w:ascii="仿宋_GB2312" w:eastAsia="仿宋_GB2312" w:hAnsi="Arial" w:cs="Arial"/>
          <w:color w:val="000000" w:themeColor="text1"/>
          <w:spacing w:val="8"/>
          <w:kern w:val="0"/>
          <w:sz w:val="28"/>
          <w:szCs w:val="28"/>
        </w:rPr>
        <w:object w:dxaOrig="6480" w:dyaOrig="343">
          <v:shape id="_x0000_i1027" type="#_x0000_t75" style="width:324pt;height:17.4pt" o:ole="">
            <v:imagedata r:id="rId17" o:title=""/>
          </v:shape>
          <o:OLEObject Type="Embed" ProgID="Equation.DSMT4" ShapeID="_x0000_i1027" DrawAspect="Content" ObjectID="_1688473413" r:id="rId18"/>
        </w:objec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仿宋_GB2312" w:eastAsia="仿宋_GB2312" w:hAnsi="Arial" w:cs="Arial" w:hint="eastAsia"/>
          <w:color w:val="000000" w:themeColor="text1"/>
          <w:spacing w:val="8"/>
          <w:kern w:val="0"/>
          <w:sz w:val="28"/>
          <w:szCs w:val="28"/>
        </w:rPr>
        <w:t>工业增加值率的大小直接反映企业降低中间消耗的经济效益，反映投入产出的效果。工业增加值率越高，企业的附加值越高、盈利水平越高，投入产出的效果越佳。增加值率是一个地区工业企业盈利能力和发展水平的综合体现，其增加值率高低直接决定着一个地区的发展水平和效益水平</w:t>
      </w:r>
    </w:p>
    <w:p w:rsidR="000B071F" w:rsidRDefault="00895D95">
      <w:pPr>
        <w:widowControl/>
        <w:tabs>
          <w:tab w:val="left" w:pos="1287"/>
        </w:tabs>
        <w:spacing w:line="360" w:lineRule="auto"/>
        <w:ind w:left="153" w:firstLine="567"/>
        <w:jc w:val="left"/>
        <w:rPr>
          <w:color w:val="000000" w:themeColor="text1"/>
        </w:rPr>
      </w:pPr>
      <w:r>
        <w:rPr>
          <w:rFonts w:ascii="Times New Roman" w:hAnsi="Times New Roman"/>
          <w:b/>
          <w:color w:val="000000" w:themeColor="text1"/>
          <w:kern w:val="0"/>
          <w:sz w:val="28"/>
          <w:szCs w:val="28"/>
        </w:rPr>
        <w:t>9.</w:t>
      </w:r>
      <w:r>
        <w:rPr>
          <w:rFonts w:ascii="Times New Roman" w:hAnsi="Times New Roman"/>
          <w:b/>
          <w:color w:val="000000" w:themeColor="text1"/>
          <w:kern w:val="0"/>
          <w:sz w:val="14"/>
          <w:szCs w:val="14"/>
        </w:rPr>
        <w:t xml:space="preserve">            </w:t>
      </w:r>
      <w:r>
        <w:rPr>
          <w:rFonts w:ascii="仿宋_GB2312" w:eastAsia="仿宋_GB2312" w:hAnsi="宋体" w:cs="汉仪书宋一简" w:hint="eastAsia"/>
          <w:b/>
          <w:color w:val="000000" w:themeColor="text1"/>
          <w:kern w:val="0"/>
          <w:sz w:val="28"/>
          <w:szCs w:val="28"/>
        </w:rPr>
        <w:t>总资产贡献率</w:t>
      </w:r>
      <w:r>
        <w:rPr>
          <w:rFonts w:ascii="仿宋_GB2312" w:eastAsia="仿宋_GB2312" w:hAnsi="宋体" w:cs="汉仪书宋一简"/>
          <w:b/>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反映企业全部资产的获利能力，是企业经营业绩和管理水平的集中体现，是评价和考核企业盈利能力的核心指标。计算公式为：</w:t>
      </w:r>
    </w:p>
    <w:p w:rsidR="000B071F" w:rsidRDefault="00895D95">
      <w:pPr>
        <w:widowControl/>
        <w:tabs>
          <w:tab w:val="left" w:pos="1287"/>
        </w:tabs>
        <w:spacing w:line="360" w:lineRule="auto"/>
        <w:ind w:left="153"/>
        <w:jc w:val="left"/>
        <w:rPr>
          <w:rFonts w:ascii="宋体" w:cs="宋体"/>
          <w:color w:val="000000" w:themeColor="text1"/>
          <w:kern w:val="0"/>
          <w:sz w:val="24"/>
          <w:szCs w:val="24"/>
        </w:rPr>
      </w:pPr>
      <w:r>
        <w:rPr>
          <w:rFonts w:ascii="仿宋_GB2312" w:eastAsia="仿宋_GB2312" w:hAnsi="宋体" w:cs="汉仪书宋一简" w:hint="eastAsia"/>
          <w:color w:val="000000" w:themeColor="text1"/>
          <w:kern w:val="0"/>
          <w:sz w:val="28"/>
          <w:szCs w:val="28"/>
        </w:rPr>
        <w:t>总资产贡献率</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（利润总额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税金总额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利息支出）</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平均资产总额（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w:t>
      </w:r>
      <w:r>
        <w:rPr>
          <w:rFonts w:ascii="宋体" w:cs="宋体"/>
          <w:color w:val="000000" w:themeColor="text1"/>
          <w:kern w:val="0"/>
          <w:sz w:val="24"/>
          <w:szCs w:val="24"/>
        </w:rPr>
        <w:t xml:space="preserve"> </w:t>
      </w:r>
    </w:p>
    <w:p w:rsidR="000B071F" w:rsidRDefault="00895D95">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360" w:lineRule="auto"/>
        <w:ind w:leftChars="67" w:left="141" w:firstLineChars="200" w:firstLine="560"/>
        <w:jc w:val="left"/>
        <w:rPr>
          <w:rFonts w:ascii="宋体" w:cs="宋体"/>
          <w:color w:val="000000" w:themeColor="text1"/>
          <w:kern w:val="0"/>
          <w:sz w:val="24"/>
          <w:szCs w:val="24"/>
        </w:rPr>
      </w:pPr>
      <w:r>
        <w:rPr>
          <w:rFonts w:ascii="仿宋_GB2312" w:eastAsia="仿宋_GB2312" w:hAnsi="宋体" w:cs="汉仪书宋一简" w:hint="eastAsia"/>
          <w:color w:val="000000" w:themeColor="text1"/>
          <w:kern w:val="0"/>
          <w:sz w:val="28"/>
          <w:szCs w:val="28"/>
        </w:rPr>
        <w:t>公式中：税金总额为产品销售税金及附加与应交增值税之和；平均资产总额为期初期</w:t>
      </w:r>
      <w:proofErr w:type="gramStart"/>
      <w:r>
        <w:rPr>
          <w:rFonts w:ascii="仿宋_GB2312" w:eastAsia="仿宋_GB2312" w:hAnsi="宋体" w:cs="汉仪书宋一简" w:hint="eastAsia"/>
          <w:color w:val="000000" w:themeColor="text1"/>
          <w:kern w:val="0"/>
          <w:sz w:val="28"/>
          <w:szCs w:val="28"/>
        </w:rPr>
        <w:t>末资产</w:t>
      </w:r>
      <w:proofErr w:type="gramEnd"/>
      <w:r>
        <w:rPr>
          <w:rFonts w:ascii="仿宋_GB2312" w:eastAsia="仿宋_GB2312" w:hAnsi="宋体" w:cs="汉仪书宋一简" w:hint="eastAsia"/>
          <w:color w:val="000000" w:themeColor="text1"/>
          <w:kern w:val="0"/>
          <w:sz w:val="28"/>
          <w:szCs w:val="28"/>
        </w:rPr>
        <w:t>之和的算术平均值。</w:t>
      </w:r>
    </w:p>
    <w:p w:rsidR="000B071F" w:rsidRDefault="00895D95">
      <w:pPr>
        <w:widowControl/>
        <w:tabs>
          <w:tab w:val="left" w:pos="1287"/>
        </w:tabs>
        <w:spacing w:line="360" w:lineRule="auto"/>
        <w:ind w:left="153" w:firstLine="567"/>
        <w:jc w:val="left"/>
        <w:rPr>
          <w:rFonts w:ascii="仿宋_GB2312" w:eastAsia="仿宋_GB2312" w:hAnsi="宋体" w:cs="汉仪书宋一简"/>
          <w:color w:val="000000" w:themeColor="text1"/>
          <w:kern w:val="0"/>
          <w:sz w:val="28"/>
          <w:szCs w:val="28"/>
        </w:rPr>
      </w:pPr>
      <w:r>
        <w:rPr>
          <w:rFonts w:ascii="Times New Roman" w:hAnsi="Times New Roman"/>
          <w:b/>
          <w:color w:val="000000" w:themeColor="text1"/>
          <w:kern w:val="0"/>
          <w:sz w:val="28"/>
          <w:szCs w:val="28"/>
        </w:rPr>
        <w:t>10.</w:t>
      </w:r>
      <w:r>
        <w:rPr>
          <w:rFonts w:ascii="Times New Roman" w:hAnsi="Times New Roman"/>
          <w:b/>
          <w:color w:val="000000" w:themeColor="text1"/>
          <w:kern w:val="0"/>
          <w:sz w:val="14"/>
          <w:szCs w:val="14"/>
        </w:rPr>
        <w:t xml:space="preserve">            </w:t>
      </w:r>
      <w:r>
        <w:rPr>
          <w:rFonts w:ascii="仿宋_GB2312" w:eastAsia="仿宋_GB2312" w:hAnsi="宋体" w:cs="汉仪中黑简" w:hint="eastAsia"/>
          <w:b/>
          <w:color w:val="000000" w:themeColor="text1"/>
          <w:kern w:val="0"/>
          <w:sz w:val="28"/>
          <w:szCs w:val="28"/>
        </w:rPr>
        <w:t>资产负债率</w:t>
      </w:r>
      <w:r>
        <w:rPr>
          <w:rFonts w:ascii="仿宋_GB2312" w:eastAsia="仿宋_GB2312" w:hAnsi="宋体" w:cs="汉仪中黑简"/>
          <w:b/>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该指标既反映企业经营风险的大小，也反映企业利用债权人提供的资金从事经营活动的能力。计算公式为：</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color w:val="000000" w:themeColor="text1"/>
          <w:position w:val="-26"/>
        </w:rPr>
        <w:object w:dxaOrig="5280" w:dyaOrig="669">
          <v:shape id="_x0000_i1028" type="#_x0000_t75" style="width:264pt;height:33.6pt" o:ole="">
            <v:imagedata r:id="rId19" o:title=""/>
          </v:shape>
          <o:OLEObject Type="Embed" ProgID="Equation.DSMT4" ShapeID="_x0000_i1028" DrawAspect="Content" ObjectID="_1688473414" r:id="rId20"/>
        </w:object>
      </w:r>
    </w:p>
    <w:p w:rsidR="000B071F" w:rsidRDefault="00895D95">
      <w:pPr>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line="360" w:lineRule="auto"/>
        <w:ind w:firstLineChars="200" w:firstLine="560"/>
        <w:jc w:val="left"/>
        <w:rPr>
          <w:rFonts w:ascii="宋体" w:cs="宋体"/>
          <w:color w:val="000000" w:themeColor="text1"/>
          <w:kern w:val="0"/>
          <w:sz w:val="24"/>
          <w:szCs w:val="24"/>
        </w:rPr>
      </w:pPr>
      <w:r>
        <w:rPr>
          <w:rFonts w:ascii="仿宋_GB2312" w:eastAsia="仿宋_GB2312" w:hAnsi="宋体" w:cs="汉仪书宋一简" w:hint="eastAsia"/>
          <w:color w:val="000000" w:themeColor="text1"/>
          <w:kern w:val="0"/>
          <w:sz w:val="28"/>
          <w:szCs w:val="28"/>
        </w:rPr>
        <w:t>公式中：资产与负债均为报告期期末数。</w:t>
      </w:r>
    </w:p>
    <w:p w:rsidR="000B071F" w:rsidRDefault="00895D95">
      <w:pPr>
        <w:widowControl/>
        <w:tabs>
          <w:tab w:val="left" w:pos="1287"/>
        </w:tabs>
        <w:spacing w:line="360" w:lineRule="auto"/>
        <w:ind w:left="153" w:firstLine="567"/>
        <w:jc w:val="left"/>
        <w:rPr>
          <w:rFonts w:ascii="仿宋_GB2312" w:eastAsia="仿宋_GB2312" w:hAnsi="宋体" w:cs="汉仪书宋一简"/>
          <w:color w:val="000000" w:themeColor="text1"/>
          <w:kern w:val="0"/>
          <w:sz w:val="28"/>
          <w:szCs w:val="28"/>
        </w:rPr>
      </w:pPr>
      <w:r>
        <w:rPr>
          <w:rFonts w:ascii="Times New Roman" w:hAnsi="Times New Roman"/>
          <w:b/>
          <w:color w:val="000000" w:themeColor="text1"/>
          <w:kern w:val="0"/>
          <w:sz w:val="28"/>
          <w:szCs w:val="28"/>
        </w:rPr>
        <w:lastRenderedPageBreak/>
        <w:t>11.</w:t>
      </w:r>
      <w:r>
        <w:rPr>
          <w:rFonts w:ascii="Times New Roman" w:hAnsi="Times New Roman"/>
          <w:b/>
          <w:color w:val="000000" w:themeColor="text1"/>
          <w:kern w:val="0"/>
          <w:sz w:val="14"/>
          <w:szCs w:val="14"/>
        </w:rPr>
        <w:t xml:space="preserve">            </w:t>
      </w:r>
      <w:r>
        <w:rPr>
          <w:rFonts w:ascii="仿宋_GB2312" w:eastAsia="仿宋_GB2312" w:hAnsi="宋体" w:cs="汉仪中黑简" w:hint="eastAsia"/>
          <w:b/>
          <w:color w:val="000000" w:themeColor="text1"/>
          <w:kern w:val="0"/>
          <w:sz w:val="28"/>
          <w:szCs w:val="28"/>
        </w:rPr>
        <w:t>流动资产周转次数</w:t>
      </w:r>
      <w:r>
        <w:rPr>
          <w:rFonts w:ascii="仿宋_GB2312" w:eastAsia="仿宋_GB2312" w:hAnsi="宋体" w:cs="汉仪书宋一简"/>
          <w:b/>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指一定时期内流动资产完成的周转次数，反映投入工业企业流动资金的周转速度。计算公式为：</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color w:val="000000" w:themeColor="text1"/>
          <w:position w:val="-26"/>
        </w:rPr>
        <w:object w:dxaOrig="5623" w:dyaOrig="669">
          <v:shape id="_x0000_i1029" type="#_x0000_t75" style="width:281.4pt;height:33.6pt" o:ole="">
            <v:imagedata r:id="rId21" o:title=""/>
          </v:shape>
          <o:OLEObject Type="Embed" ProgID="Equation.DSMT4" ShapeID="_x0000_i1029" DrawAspect="Content" ObjectID="_1688473415" r:id="rId22"/>
        </w:object>
      </w:r>
    </w:p>
    <w:p w:rsidR="000B071F" w:rsidRDefault="00895D95">
      <w:pPr>
        <w:widowControl/>
        <w:spacing w:line="360" w:lineRule="auto"/>
        <w:ind w:firstLine="470"/>
        <w:jc w:val="left"/>
        <w:rPr>
          <w:rFonts w:ascii="宋体" w:cs="宋体"/>
          <w:color w:val="000000" w:themeColor="text1"/>
          <w:kern w:val="0"/>
          <w:sz w:val="24"/>
          <w:szCs w:val="24"/>
        </w:rPr>
      </w:pPr>
      <w:r>
        <w:rPr>
          <w:rFonts w:ascii="仿宋_GB2312" w:eastAsia="仿宋_GB2312" w:hAnsi="宋体" w:cs="汉仪书宋一简" w:hint="eastAsia"/>
          <w:color w:val="000000" w:themeColor="text1"/>
          <w:kern w:val="0"/>
          <w:sz w:val="28"/>
          <w:szCs w:val="28"/>
        </w:rPr>
        <w:t>公式中：全部流动资产平均余额为期初和期末的流动资产之和的算术平均值。</w:t>
      </w:r>
    </w:p>
    <w:p w:rsidR="000B071F" w:rsidRDefault="00895D95">
      <w:pPr>
        <w:widowControl/>
        <w:tabs>
          <w:tab w:val="left" w:pos="1287"/>
        </w:tabs>
        <w:spacing w:line="360" w:lineRule="auto"/>
        <w:ind w:left="153" w:firstLine="567"/>
        <w:jc w:val="left"/>
        <w:rPr>
          <w:rFonts w:ascii="仿宋_GB2312" w:eastAsia="仿宋_GB2312" w:hAnsi="Arial" w:cs="Arial"/>
          <w:color w:val="000000" w:themeColor="text1"/>
          <w:spacing w:val="8"/>
          <w:kern w:val="0"/>
          <w:sz w:val="28"/>
          <w:szCs w:val="28"/>
        </w:rPr>
      </w:pPr>
      <w:r>
        <w:rPr>
          <w:rFonts w:ascii="Times New Roman" w:hAnsi="Times New Roman"/>
          <w:b/>
          <w:color w:val="000000" w:themeColor="text1"/>
          <w:kern w:val="0"/>
          <w:sz w:val="28"/>
          <w:szCs w:val="28"/>
        </w:rPr>
        <w:t>12.</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工业成本费用利润率</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指在一定时期内实现的利润与成本费用之比，是反映工业生产成本及费用投入的经济效益指标，同时也是反映降低成本的经济效益的指标。计算公式为：</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color w:val="000000" w:themeColor="text1"/>
          <w:position w:val="-26"/>
        </w:rPr>
        <w:object w:dxaOrig="6634" w:dyaOrig="669">
          <v:shape id="_x0000_i1030" type="#_x0000_t75" style="width:331.8pt;height:33.6pt" o:ole="">
            <v:imagedata r:id="rId23" o:title=""/>
          </v:shape>
          <o:OLEObject Type="Embed" ProgID="Equation.DSMT4" ShapeID="_x0000_i1030" DrawAspect="Content" ObjectID="_1688473416" r:id="rId24"/>
        </w:objec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13.</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销售利润率</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指衡量企业</w:t>
      </w:r>
      <w:hyperlink r:id="rId25" w:tgtFrame="_blank" w:history="1">
        <w:r>
          <w:rPr>
            <w:rFonts w:ascii="仿宋_GB2312" w:eastAsia="仿宋_GB2312" w:hAnsi="Arial" w:cs="Arial" w:hint="eastAsia"/>
            <w:color w:val="000000" w:themeColor="text1"/>
            <w:spacing w:val="8"/>
            <w:kern w:val="0"/>
            <w:sz w:val="28"/>
          </w:rPr>
          <w:t>销售收入</w:t>
        </w:r>
      </w:hyperlink>
      <w:r>
        <w:rPr>
          <w:rFonts w:ascii="仿宋_GB2312" w:eastAsia="仿宋_GB2312" w:hAnsi="Arial" w:cs="Arial" w:hint="eastAsia"/>
          <w:color w:val="000000" w:themeColor="text1"/>
          <w:spacing w:val="8"/>
          <w:kern w:val="0"/>
          <w:sz w:val="28"/>
          <w:szCs w:val="28"/>
        </w:rPr>
        <w:t>的收益水平的</w:t>
      </w:r>
      <w:hyperlink r:id="rId26" w:tgtFrame="_blank" w:history="1">
        <w:r>
          <w:rPr>
            <w:rFonts w:ascii="仿宋_GB2312" w:eastAsia="仿宋_GB2312" w:hAnsi="Arial" w:cs="Arial" w:hint="eastAsia"/>
            <w:color w:val="000000" w:themeColor="text1"/>
            <w:spacing w:val="8"/>
            <w:kern w:val="0"/>
            <w:sz w:val="28"/>
          </w:rPr>
          <w:t>指标</w:t>
        </w:r>
      </w:hyperlink>
      <w:r>
        <w:rPr>
          <w:rFonts w:ascii="仿宋_GB2312" w:eastAsia="仿宋_GB2312" w:hAnsi="Arial" w:cs="Arial" w:hint="eastAsia"/>
          <w:color w:val="000000" w:themeColor="text1"/>
          <w:spacing w:val="8"/>
          <w:kern w:val="0"/>
          <w:sz w:val="28"/>
          <w:szCs w:val="28"/>
        </w:rPr>
        <w:t>。计算公式为：</w:t>
      </w:r>
      <w:r>
        <w:rPr>
          <w:rFonts w:ascii="仿宋_GB2312" w:eastAsia="仿宋_GB2312" w:hAnsi="Arial" w:cs="Arial"/>
          <w:color w:val="000000" w:themeColor="text1"/>
          <w:spacing w:val="8"/>
          <w:kern w:val="0"/>
          <w:position w:val="-26"/>
          <w:szCs w:val="21"/>
        </w:rPr>
        <w:object w:dxaOrig="4817" w:dyaOrig="737">
          <v:shape id="_x0000_i1031" type="#_x0000_t75" style="width:240.6pt;height:36.6pt" o:ole="" fillcolor="red">
            <v:imagedata r:id="rId27" o:title=""/>
          </v:shape>
          <o:OLEObject Type="Embed" ProgID="Equation.DSMT4" ShapeID="_x0000_i1031" DrawAspect="Content" ObjectID="_1688473417" r:id="rId28"/>
        </w:object>
      </w:r>
    </w:p>
    <w:p w:rsidR="000B071F" w:rsidRDefault="00895D95">
      <w:pPr>
        <w:widowControl/>
        <w:tabs>
          <w:tab w:val="left" w:pos="1287"/>
        </w:tabs>
        <w:spacing w:line="360" w:lineRule="auto"/>
        <w:ind w:left="153" w:firstLine="472"/>
        <w:jc w:val="left"/>
        <w:rPr>
          <w:rFonts w:ascii="宋体" w:cs="宋体"/>
          <w:color w:val="000000" w:themeColor="text1"/>
          <w:kern w:val="0"/>
          <w:sz w:val="24"/>
          <w:szCs w:val="24"/>
        </w:rPr>
      </w:pPr>
      <w:r>
        <w:rPr>
          <w:rFonts w:ascii="Times New Roman" w:hAnsi="Times New Roman"/>
          <w:b/>
          <w:color w:val="000000" w:themeColor="text1"/>
          <w:kern w:val="0"/>
          <w:sz w:val="28"/>
          <w:szCs w:val="28"/>
        </w:rPr>
        <w:t>14.</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kern w:val="0"/>
          <w:sz w:val="28"/>
          <w:szCs w:val="28"/>
        </w:rPr>
        <w:t>净资产收益率</w:t>
      </w:r>
      <w:r>
        <w:rPr>
          <w:rFonts w:ascii="仿宋_GB2312" w:eastAsia="仿宋_GB2312" w:hAnsi="Arial" w:cs="Arial" w:hint="eastAsia"/>
          <w:color w:val="000000" w:themeColor="text1"/>
          <w:kern w:val="0"/>
          <w:sz w:val="28"/>
          <w:szCs w:val="28"/>
        </w:rPr>
        <w:t>（又称</w:t>
      </w:r>
      <w:hyperlink r:id="rId29" w:tgtFrame="_blank" w:history="1">
        <w:r>
          <w:rPr>
            <w:rFonts w:ascii="仿宋_GB2312" w:eastAsia="仿宋_GB2312" w:hAnsi="Arial" w:cs="Arial" w:hint="eastAsia"/>
            <w:color w:val="000000" w:themeColor="text1"/>
            <w:kern w:val="0"/>
            <w:sz w:val="28"/>
          </w:rPr>
          <w:t>股东权益收益率</w:t>
        </w:r>
      </w:hyperlink>
      <w:r>
        <w:rPr>
          <w:rFonts w:ascii="仿宋_GB2312" w:eastAsia="仿宋_GB2312" w:hAnsi="Arial" w:cs="Arial" w:hint="eastAsia"/>
          <w:color w:val="000000" w:themeColor="text1"/>
          <w:kern w:val="0"/>
          <w:sz w:val="28"/>
          <w:szCs w:val="28"/>
        </w:rPr>
        <w:t>）</w:t>
      </w:r>
      <w:r>
        <w:rPr>
          <w:rFonts w:ascii="仿宋_GB2312" w:eastAsia="仿宋_GB2312" w:hAnsi="Arial" w:cs="Arial"/>
          <w:b/>
          <w:color w:val="000000" w:themeColor="text1"/>
          <w:kern w:val="0"/>
          <w:sz w:val="28"/>
          <w:szCs w:val="28"/>
        </w:rPr>
        <w:t xml:space="preserve">  </w:t>
      </w:r>
      <w:r>
        <w:rPr>
          <w:rFonts w:ascii="仿宋_GB2312" w:eastAsia="仿宋_GB2312" w:hAnsi="Arial" w:cs="Arial" w:hint="eastAsia"/>
          <w:color w:val="000000" w:themeColor="text1"/>
          <w:kern w:val="0"/>
          <w:sz w:val="28"/>
          <w:szCs w:val="28"/>
        </w:rPr>
        <w:t>是净利润与平均股东权益的百分比，是公司税后利润除以净资产得到的百分比率。</w:t>
      </w:r>
    </w:p>
    <w:p w:rsidR="000B071F" w:rsidRDefault="00895D95">
      <w:pPr>
        <w:widowControl/>
        <w:tabs>
          <w:tab w:val="left" w:pos="1287"/>
        </w:tabs>
        <w:spacing w:line="360" w:lineRule="auto"/>
        <w:ind w:left="153" w:firstLine="472"/>
        <w:jc w:val="left"/>
        <w:rPr>
          <w:rFonts w:ascii="宋体" w:cs="宋体"/>
          <w:color w:val="000000" w:themeColor="text1"/>
          <w:kern w:val="0"/>
          <w:sz w:val="24"/>
          <w:szCs w:val="24"/>
        </w:rPr>
      </w:pPr>
      <w:r>
        <w:rPr>
          <w:rFonts w:ascii="Times New Roman" w:hAnsi="Times New Roman"/>
          <w:b/>
          <w:color w:val="000000" w:themeColor="text1"/>
          <w:kern w:val="0"/>
          <w:sz w:val="28"/>
          <w:szCs w:val="28"/>
        </w:rPr>
        <w:t>15.</w:t>
      </w:r>
      <w:r>
        <w:rPr>
          <w:rFonts w:ascii="Times New Roman" w:hAnsi="Times New Roman"/>
          <w:b/>
          <w:color w:val="000000" w:themeColor="text1"/>
          <w:kern w:val="0"/>
          <w:sz w:val="14"/>
          <w:szCs w:val="14"/>
        </w:rPr>
        <w:t xml:space="preserve">          </w:t>
      </w:r>
      <w:r>
        <w:rPr>
          <w:rFonts w:ascii="仿宋_GB2312" w:eastAsia="仿宋_GB2312" w:hAnsi="宋体" w:cs="汉仪中黑简" w:hint="eastAsia"/>
          <w:b/>
          <w:color w:val="000000" w:themeColor="text1"/>
          <w:kern w:val="0"/>
          <w:sz w:val="28"/>
          <w:szCs w:val="28"/>
        </w:rPr>
        <w:t>主营业务税金及附加</w:t>
      </w:r>
      <w:r>
        <w:rPr>
          <w:rFonts w:ascii="仿宋_GB2312" w:eastAsia="仿宋_GB2312" w:hAnsi="宋体" w:cs="汉仪书宋一简"/>
          <w:b/>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指会计“利润表”中对应指标的本年累计数。未执行</w:t>
      </w:r>
      <w:r>
        <w:rPr>
          <w:rFonts w:ascii="Times New Roman" w:eastAsia="仿宋_GB2312" w:hAnsi="Times New Roman"/>
          <w:color w:val="000000" w:themeColor="text1"/>
          <w:kern w:val="0"/>
          <w:sz w:val="28"/>
          <w:szCs w:val="28"/>
        </w:rPr>
        <w:t>2001</w:t>
      </w:r>
      <w:r>
        <w:rPr>
          <w:rFonts w:ascii="仿宋_GB2312" w:eastAsia="仿宋_GB2312" w:hAnsi="宋体" w:cs="汉仪书宋一简" w:hint="eastAsia"/>
          <w:color w:val="000000" w:themeColor="text1"/>
          <w:kern w:val="0"/>
          <w:sz w:val="28"/>
          <w:szCs w:val="28"/>
        </w:rPr>
        <w:t>年《企业会计制度》的企业，用“产品销售税金及附加”的本期累计数代替。</w:t>
      </w:r>
    </w:p>
    <w:p w:rsidR="000B071F" w:rsidRDefault="00895D95">
      <w:pPr>
        <w:widowControl/>
        <w:tabs>
          <w:tab w:val="left" w:pos="1287"/>
        </w:tabs>
        <w:spacing w:line="360" w:lineRule="auto"/>
        <w:ind w:left="153" w:firstLine="472"/>
        <w:jc w:val="left"/>
        <w:rPr>
          <w:rFonts w:ascii="宋体" w:cs="宋体"/>
          <w:color w:val="000000" w:themeColor="text1"/>
          <w:kern w:val="0"/>
          <w:sz w:val="24"/>
          <w:szCs w:val="24"/>
        </w:rPr>
      </w:pPr>
      <w:r>
        <w:rPr>
          <w:rFonts w:ascii="Times New Roman" w:hAnsi="Times New Roman"/>
          <w:b/>
          <w:color w:val="000000" w:themeColor="text1"/>
          <w:kern w:val="0"/>
          <w:sz w:val="28"/>
          <w:szCs w:val="28"/>
        </w:rPr>
        <w:t>16.</w:t>
      </w:r>
      <w:r>
        <w:rPr>
          <w:rFonts w:ascii="Times New Roman" w:hAnsi="Times New Roman"/>
          <w:b/>
          <w:color w:val="000000" w:themeColor="text1"/>
          <w:kern w:val="0"/>
          <w:sz w:val="14"/>
          <w:szCs w:val="14"/>
        </w:rPr>
        <w:t xml:space="preserve">          </w:t>
      </w:r>
      <w:r>
        <w:rPr>
          <w:rFonts w:ascii="仿宋_GB2312" w:eastAsia="仿宋_GB2312" w:hAnsi="宋体" w:cs="汉仪中黑简" w:hint="eastAsia"/>
          <w:b/>
          <w:color w:val="000000" w:themeColor="text1"/>
          <w:kern w:val="0"/>
          <w:sz w:val="28"/>
          <w:szCs w:val="28"/>
        </w:rPr>
        <w:t>利润总额</w:t>
      </w:r>
      <w:r>
        <w:rPr>
          <w:rFonts w:ascii="仿宋_GB2312" w:eastAsia="仿宋_GB2312" w:hAnsi="宋体" w:cs="汉仪书宋一简"/>
          <w:b/>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指企业生产经营活动的最终成果，是企业在一定时期内实现的盈亏相抵后的利润总额（亏损以“</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”号表示），它等于营业利润加上补贴收入加上投资收益加上营业外净收入再加上以前年度损益调整。</w:t>
      </w:r>
    </w:p>
    <w:p w:rsidR="000B071F" w:rsidRDefault="00895D95">
      <w:pPr>
        <w:widowControl/>
        <w:tabs>
          <w:tab w:val="left" w:pos="1287"/>
        </w:tabs>
        <w:spacing w:line="360" w:lineRule="auto"/>
        <w:ind w:left="153" w:firstLine="567"/>
        <w:jc w:val="left"/>
        <w:rPr>
          <w:rFonts w:ascii="仿宋_GB2312" w:eastAsia="仿宋_GB2312" w:hAnsi="宋体" w:cs="宋体"/>
          <w:b/>
          <w:color w:val="000000" w:themeColor="text1"/>
          <w:kern w:val="0"/>
          <w:sz w:val="28"/>
          <w:szCs w:val="28"/>
        </w:rPr>
      </w:pPr>
      <w:r>
        <w:rPr>
          <w:rFonts w:ascii="Times New Roman" w:hAnsi="Times New Roman"/>
          <w:b/>
          <w:color w:val="000000" w:themeColor="text1"/>
          <w:kern w:val="0"/>
          <w:sz w:val="28"/>
          <w:szCs w:val="28"/>
        </w:rPr>
        <w:t>17.</w:t>
      </w:r>
      <w:r>
        <w:rPr>
          <w:rFonts w:ascii="Times New Roman" w:hAnsi="Times New Roman"/>
          <w:b/>
          <w:color w:val="000000" w:themeColor="text1"/>
          <w:kern w:val="0"/>
          <w:sz w:val="14"/>
          <w:szCs w:val="14"/>
        </w:rPr>
        <w:t xml:space="preserve">       </w:t>
      </w:r>
      <w:r>
        <w:rPr>
          <w:rFonts w:ascii="仿宋_GB2312" w:eastAsia="仿宋_GB2312" w:hAnsi="宋体" w:cs="宋体" w:hint="eastAsia"/>
          <w:b/>
          <w:color w:val="000000" w:themeColor="text1"/>
          <w:kern w:val="0"/>
          <w:sz w:val="28"/>
          <w:szCs w:val="28"/>
        </w:rPr>
        <w:t>产品出口创汇率</w:t>
      </w:r>
    </w:p>
    <w:p w:rsidR="000B071F" w:rsidRDefault="00895D95">
      <w:pPr>
        <w:widowControl/>
        <w:tabs>
          <w:tab w:val="left" w:pos="1287"/>
        </w:tabs>
        <w:spacing w:line="360" w:lineRule="auto"/>
        <w:ind w:left="153" w:firstLine="567"/>
        <w:jc w:val="left"/>
        <w:rPr>
          <w:rFonts w:ascii="仿宋_GB2312" w:eastAsia="仿宋_GB2312" w:hAnsi="宋体" w:cs="汉仪书宋一简"/>
          <w:color w:val="000000" w:themeColor="text1"/>
          <w:kern w:val="0"/>
          <w:sz w:val="28"/>
          <w:szCs w:val="28"/>
        </w:rPr>
      </w:pPr>
      <w:r>
        <w:rPr>
          <w:rFonts w:ascii="仿宋_GB2312" w:eastAsia="仿宋_GB2312"/>
          <w:color w:val="000000" w:themeColor="text1"/>
          <w:position w:val="-26"/>
          <w:sz w:val="28"/>
          <w:szCs w:val="28"/>
        </w:rPr>
        <w:object w:dxaOrig="5126" w:dyaOrig="669">
          <v:shape id="_x0000_i1032" type="#_x0000_t75" style="width:256.2pt;height:33.6pt" o:ole="" fillcolor="#f60">
            <v:imagedata r:id="rId30" o:title=""/>
          </v:shape>
          <o:OLEObject Type="Embed" ProgID="Equation.DSMT4" ShapeID="_x0000_i1032" DrawAspect="Content" ObjectID="_1688473418" r:id="rId31"/>
        </w:objec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w:t>
      </w:r>
      <w:r>
        <w:rPr>
          <w:rFonts w:ascii="Times New Roman" w:hAnsi="Times New Roman" w:hint="eastAsia"/>
          <w:b/>
          <w:color w:val="000000" w:themeColor="text1"/>
          <w:kern w:val="0"/>
          <w:sz w:val="28"/>
          <w:szCs w:val="28"/>
        </w:rPr>
        <w:t>8</w:t>
      </w:r>
      <w:r>
        <w:rPr>
          <w:rFonts w:ascii="Times New Roman" w:hAnsi="Times New Roman"/>
          <w:b/>
          <w:color w:val="000000" w:themeColor="text1"/>
          <w:kern w:val="0"/>
          <w:sz w:val="28"/>
          <w:szCs w:val="28"/>
        </w:rPr>
        <w:t>.</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原材料利用率</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指生产企业加工成品中包含原材料数量占加工该成品所消耗原材料的总耗量的比重指标，通常用百分表示，这个指标数值越大说明对原料的利用率越高。</w:t>
      </w:r>
    </w:p>
    <w:p w:rsidR="000B071F" w:rsidRDefault="00895D95">
      <w:pPr>
        <w:widowControl/>
        <w:tabs>
          <w:tab w:val="left" w:pos="1287"/>
        </w:tabs>
        <w:spacing w:line="360" w:lineRule="auto"/>
        <w:ind w:left="153" w:firstLine="595"/>
        <w:jc w:val="left"/>
        <w:rPr>
          <w:rFonts w:ascii="仿宋_GB2312" w:eastAsia="仿宋_GB2312" w:hAnsi="Arial" w:cs="Arial"/>
          <w:color w:val="000000" w:themeColor="text1"/>
          <w:spacing w:val="8"/>
          <w:kern w:val="0"/>
          <w:sz w:val="28"/>
          <w:szCs w:val="28"/>
        </w:rPr>
      </w:pPr>
      <w:r>
        <w:rPr>
          <w:rFonts w:ascii="Times New Roman" w:hAnsi="Times New Roman" w:hint="eastAsia"/>
          <w:b/>
          <w:color w:val="000000" w:themeColor="text1"/>
          <w:kern w:val="0"/>
          <w:sz w:val="28"/>
          <w:szCs w:val="28"/>
        </w:rPr>
        <w:t>19</w:t>
      </w:r>
      <w:r>
        <w:rPr>
          <w:rFonts w:ascii="Times New Roman" w:hAnsi="Times New Roman"/>
          <w:b/>
          <w:color w:val="000000" w:themeColor="text1"/>
          <w:kern w:val="0"/>
          <w:sz w:val="28"/>
          <w:szCs w:val="28"/>
        </w:rPr>
        <w:t>.</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再生资源</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就是在人类的生产、生活、科教、交通、国防等各项活动中被开发利用一次并报废后，还可反复回收加工再利用的物质资源。它包括以矿物为原料生产并报废的钢铁、有色金属、稀有金属、合金、无机非金属、塑料、橡胶、纤维、纸张等都称为再生资源。</w:t>
      </w:r>
    </w:p>
    <w:p w:rsidR="000B071F" w:rsidRDefault="00895D95">
      <w:pPr>
        <w:widowControl/>
        <w:tabs>
          <w:tab w:val="left" w:pos="1287"/>
        </w:tabs>
        <w:spacing w:line="360" w:lineRule="auto"/>
        <w:ind w:left="153" w:firstLine="595"/>
        <w:jc w:val="left"/>
        <w:rPr>
          <w:rFonts w:ascii="仿宋_GB2312" w:eastAsia="仿宋_GB2312" w:hAnsi="宋体" w:cs="宋体"/>
          <w:color w:val="000000" w:themeColor="text1"/>
          <w:kern w:val="0"/>
          <w:sz w:val="30"/>
          <w:szCs w:val="30"/>
        </w:rPr>
      </w:pPr>
      <w:r>
        <w:rPr>
          <w:rFonts w:ascii="Times New Roman" w:hAnsi="Times New Roman"/>
          <w:b/>
          <w:color w:val="000000" w:themeColor="text1"/>
          <w:kern w:val="0"/>
          <w:sz w:val="28"/>
          <w:szCs w:val="28"/>
        </w:rPr>
        <w:t>2</w:t>
      </w:r>
      <w:r>
        <w:rPr>
          <w:rFonts w:ascii="Times New Roman" w:hAnsi="Times New Roman" w:hint="eastAsia"/>
          <w:b/>
          <w:color w:val="000000" w:themeColor="text1"/>
          <w:kern w:val="0"/>
          <w:sz w:val="28"/>
          <w:szCs w:val="28"/>
        </w:rPr>
        <w:t>0</w:t>
      </w:r>
      <w:r>
        <w:rPr>
          <w:rFonts w:ascii="Times New Roman" w:hAnsi="Times New Roman"/>
          <w:b/>
          <w:color w:val="000000" w:themeColor="text1"/>
          <w:kern w:val="0"/>
          <w:sz w:val="28"/>
          <w:szCs w:val="28"/>
        </w:rPr>
        <w:t>.</w:t>
      </w:r>
      <w:r>
        <w:rPr>
          <w:rFonts w:ascii="Times New Roman" w:hAnsi="Times New Roman"/>
          <w:b/>
          <w:color w:val="000000" w:themeColor="text1"/>
          <w:kern w:val="0"/>
          <w:sz w:val="14"/>
          <w:szCs w:val="14"/>
        </w:rPr>
        <w:t>     </w:t>
      </w:r>
      <w:r>
        <w:rPr>
          <w:rFonts w:ascii="仿宋_GB2312" w:eastAsia="仿宋_GB2312" w:hAnsi="Arial" w:cs="Arial" w:hint="eastAsia"/>
          <w:b/>
          <w:bCs/>
          <w:color w:val="000000" w:themeColor="text1"/>
          <w:spacing w:val="8"/>
          <w:kern w:val="0"/>
          <w:sz w:val="28"/>
          <w:szCs w:val="28"/>
        </w:rPr>
        <w:t>万元工业增加值能耗</w:t>
      </w:r>
    </w:p>
    <w:p w:rsidR="000B071F" w:rsidRDefault="00895D95">
      <w:pPr>
        <w:widowControl/>
        <w:tabs>
          <w:tab w:val="left" w:pos="1287"/>
        </w:tabs>
        <w:spacing w:line="360" w:lineRule="auto"/>
        <w:ind w:left="153" w:firstLine="595"/>
        <w:jc w:val="left"/>
        <w:rPr>
          <w:rFonts w:ascii="宋体" w:cs="宋体"/>
          <w:color w:val="000000" w:themeColor="text1"/>
          <w:kern w:val="0"/>
          <w:sz w:val="24"/>
          <w:szCs w:val="24"/>
        </w:rPr>
      </w:pPr>
      <w:r>
        <w:rPr>
          <w:rFonts w:ascii="仿宋_GB2312" w:eastAsia="仿宋_GB2312" w:hAnsi="Arial" w:cs="Arial"/>
          <w:color w:val="000000" w:themeColor="text1"/>
          <w:spacing w:val="8"/>
          <w:kern w:val="0"/>
          <w:sz w:val="28"/>
          <w:szCs w:val="28"/>
        </w:rPr>
        <w:t>万元工业增加值能耗=能源消耗总量(吨标准煤)/工业增加值(万元)。</w:t>
      </w:r>
    </w:p>
    <w:p w:rsidR="000B071F" w:rsidRDefault="00895D95">
      <w:pPr>
        <w:widowControl/>
        <w:tabs>
          <w:tab w:val="left" w:pos="1287"/>
        </w:tabs>
        <w:spacing w:line="360" w:lineRule="auto"/>
        <w:ind w:left="153" w:firstLine="595"/>
        <w:jc w:val="left"/>
        <w:rPr>
          <w:rFonts w:ascii="宋体" w:cs="宋体"/>
          <w:color w:val="000000" w:themeColor="text1"/>
          <w:kern w:val="0"/>
          <w:sz w:val="24"/>
          <w:szCs w:val="24"/>
        </w:rPr>
      </w:pPr>
      <w:r>
        <w:rPr>
          <w:rFonts w:ascii="Times New Roman" w:hAnsi="Times New Roman"/>
          <w:b/>
          <w:color w:val="000000" w:themeColor="text1"/>
          <w:kern w:val="0"/>
          <w:sz w:val="28"/>
          <w:szCs w:val="28"/>
        </w:rPr>
        <w:t>21.</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工业</w:t>
      </w:r>
      <w:r>
        <w:rPr>
          <w:rFonts w:ascii="Times New Roman" w:eastAsia="仿宋_GB2312" w:hAnsi="Times New Roman"/>
          <w:b/>
          <w:color w:val="000000" w:themeColor="text1"/>
          <w:kern w:val="0"/>
          <w:sz w:val="28"/>
          <w:szCs w:val="28"/>
        </w:rPr>
        <w:t>“</w:t>
      </w:r>
      <w:r>
        <w:rPr>
          <w:rFonts w:ascii="Times New Roman" w:eastAsia="仿宋_GB2312" w:hAnsi="宋体" w:cs="宋体" w:hint="eastAsia"/>
          <w:b/>
          <w:color w:val="000000" w:themeColor="text1"/>
          <w:kern w:val="0"/>
          <w:sz w:val="28"/>
          <w:szCs w:val="28"/>
        </w:rPr>
        <w:t>三废</w:t>
      </w:r>
      <w:r>
        <w:rPr>
          <w:rFonts w:ascii="Times New Roman" w:eastAsia="仿宋_GB2312" w:hAnsi="Times New Roman"/>
          <w:b/>
          <w:color w:val="000000" w:themeColor="text1"/>
          <w:kern w:val="0"/>
          <w:sz w:val="28"/>
          <w:szCs w:val="28"/>
        </w:rPr>
        <w:t>”</w:t>
      </w:r>
      <w:r>
        <w:rPr>
          <w:rFonts w:ascii="Times New Roman" w:eastAsia="仿宋_GB2312" w:hAnsi="宋体" w:cs="宋体" w:hint="eastAsia"/>
          <w:b/>
          <w:color w:val="000000" w:themeColor="text1"/>
          <w:kern w:val="0"/>
          <w:sz w:val="28"/>
          <w:szCs w:val="28"/>
        </w:rPr>
        <w:t>综合利用产品产值</w:t>
      </w:r>
      <w:r>
        <w:rPr>
          <w:rFonts w:ascii="Times New Roman" w:eastAsia="仿宋_GB2312" w:hAnsi="Times New Roman"/>
          <w:b/>
          <w:color w:val="000000" w:themeColor="text1"/>
          <w:kern w:val="0"/>
          <w:sz w:val="28"/>
          <w:szCs w:val="28"/>
        </w:rPr>
        <w:t xml:space="preserve">  </w:t>
      </w:r>
      <w:r>
        <w:rPr>
          <w:rFonts w:ascii="仿宋_GB2312" w:eastAsia="仿宋_GB2312" w:hAnsi="Arial" w:cs="Arial" w:hint="eastAsia"/>
          <w:color w:val="000000" w:themeColor="text1"/>
          <w:spacing w:val="8"/>
          <w:kern w:val="0"/>
          <w:sz w:val="28"/>
          <w:szCs w:val="28"/>
        </w:rPr>
        <w:t>指报告期内利用“三废”作为主要原料生产的产品价值</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现行价</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；已经销售或准备销售的应计算产品价值，留作生产自用的不应计算产品价值。</w: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22.</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遵守环境保护法律法规</w:t>
      </w:r>
      <w:r>
        <w:rPr>
          <w:rFonts w:ascii="Times New Roman" w:eastAsia="仿宋_GB2312" w:hAnsi="Times New Roman"/>
          <w:b/>
          <w:color w:val="000000" w:themeColor="text1"/>
          <w:kern w:val="0"/>
          <w:sz w:val="28"/>
          <w:szCs w:val="28"/>
        </w:rPr>
        <w:t xml:space="preserve">  </w:t>
      </w:r>
      <w:r>
        <w:rPr>
          <w:rFonts w:ascii="仿宋_GB2312" w:eastAsia="仿宋_GB2312" w:hAnsi="Arial" w:cs="Arial" w:hint="eastAsia"/>
          <w:color w:val="000000" w:themeColor="text1"/>
          <w:spacing w:val="8"/>
          <w:kern w:val="0"/>
          <w:sz w:val="28"/>
          <w:szCs w:val="28"/>
        </w:rPr>
        <w:t>着重描述企业污染物排放情况、总量控制指标完成情况、污染治理设施运行情况、在线监测仪器安装运行情况、建设项目各阶段环境保护审批程序符合情况。</w: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23.</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整体环境友好</w:t>
      </w:r>
      <w:r>
        <w:rPr>
          <w:rFonts w:ascii="Times New Roman" w:eastAsia="仿宋_GB2312" w:hAnsi="Times New Roman"/>
          <w:b/>
          <w:color w:val="000000" w:themeColor="text1"/>
          <w:kern w:val="0"/>
          <w:sz w:val="28"/>
          <w:szCs w:val="28"/>
        </w:rPr>
        <w:t xml:space="preserve">  </w:t>
      </w:r>
      <w:r>
        <w:rPr>
          <w:rFonts w:ascii="仿宋_GB2312" w:eastAsia="仿宋_GB2312" w:hAnsi="Arial" w:cs="Arial" w:hint="eastAsia"/>
          <w:color w:val="000000" w:themeColor="text1"/>
          <w:spacing w:val="8"/>
          <w:kern w:val="0"/>
          <w:sz w:val="28"/>
          <w:szCs w:val="28"/>
        </w:rPr>
        <w:t>通过</w:t>
      </w:r>
      <w:r>
        <w:rPr>
          <w:rFonts w:ascii="Times New Roman" w:eastAsia="仿宋_GB2312" w:hAnsi="Times New Roman"/>
          <w:color w:val="000000" w:themeColor="text1"/>
          <w:spacing w:val="8"/>
          <w:kern w:val="0"/>
          <w:sz w:val="28"/>
          <w:szCs w:val="28"/>
        </w:rPr>
        <w:t>ISO14001</w:t>
      </w:r>
      <w:r>
        <w:rPr>
          <w:rFonts w:ascii="仿宋_GB2312" w:eastAsia="仿宋_GB2312" w:hAnsi="Arial" w:cs="Arial" w:hint="eastAsia"/>
          <w:color w:val="000000" w:themeColor="text1"/>
          <w:spacing w:val="8"/>
          <w:kern w:val="0"/>
          <w:sz w:val="28"/>
          <w:szCs w:val="28"/>
        </w:rPr>
        <w:t>环境管理体系认证情况。</w: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24.</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生产过程环境友好</w:t>
      </w:r>
      <w:r>
        <w:rPr>
          <w:rFonts w:ascii="Times New Roman" w:eastAsia="仿宋_GB2312" w:hAnsi="Times New Roman"/>
          <w:b/>
          <w:color w:val="000000" w:themeColor="text1"/>
          <w:kern w:val="0"/>
          <w:sz w:val="28"/>
          <w:szCs w:val="28"/>
        </w:rPr>
        <w:t xml:space="preserve"> </w:t>
      </w:r>
      <w:r>
        <w:rPr>
          <w:rFonts w:ascii="仿宋_GB2312" w:eastAsia="仿宋_GB2312" w:hAnsi="Arial" w:cs="Arial"/>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采用清洁生产工艺，采用低毒无害环境友好原材料。</w:t>
      </w:r>
    </w:p>
    <w:p w:rsidR="000B071F" w:rsidRDefault="00895D95">
      <w:pPr>
        <w:widowControl/>
        <w:tabs>
          <w:tab w:val="left" w:pos="1287"/>
        </w:tabs>
        <w:spacing w:line="360" w:lineRule="auto"/>
        <w:ind w:left="153" w:firstLine="562"/>
        <w:jc w:val="left"/>
        <w:rPr>
          <w:rFonts w:ascii="宋体" w:cs="宋体"/>
          <w:color w:val="000000" w:themeColor="text1"/>
          <w:kern w:val="0"/>
          <w:sz w:val="24"/>
          <w:szCs w:val="24"/>
        </w:rPr>
      </w:pPr>
      <w:r>
        <w:rPr>
          <w:rFonts w:ascii="Times New Roman" w:hAnsi="Times New Roman"/>
          <w:b/>
          <w:color w:val="000000" w:themeColor="text1"/>
          <w:kern w:val="0"/>
          <w:sz w:val="28"/>
          <w:szCs w:val="28"/>
        </w:rPr>
        <w:lastRenderedPageBreak/>
        <w:t>25.</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生产产品环境保护友好</w:t>
      </w:r>
      <w:r>
        <w:rPr>
          <w:rFonts w:ascii="Times New Roman" w:eastAsia="仿宋_GB2312" w:hAnsi="Times New Roman"/>
          <w:b/>
          <w:color w:val="000000" w:themeColor="text1"/>
          <w:kern w:val="0"/>
          <w:sz w:val="28"/>
          <w:szCs w:val="28"/>
        </w:rPr>
        <w:t xml:space="preserve">  </w:t>
      </w:r>
      <w:r>
        <w:rPr>
          <w:rFonts w:ascii="仿宋_GB2312" w:eastAsia="仿宋_GB2312" w:hAnsi="Arial" w:cs="Arial" w:hint="eastAsia"/>
          <w:color w:val="000000" w:themeColor="text1"/>
          <w:spacing w:val="8"/>
          <w:kern w:val="0"/>
          <w:sz w:val="28"/>
          <w:szCs w:val="28"/>
        </w:rPr>
        <w:t>低污染、相关环保认证（环境标志、有机、绿色等）。</w:t>
      </w:r>
    </w:p>
    <w:p w:rsidR="000B071F" w:rsidRDefault="00895D95">
      <w:pPr>
        <w:widowControl/>
        <w:tabs>
          <w:tab w:val="left" w:pos="1287"/>
        </w:tabs>
        <w:spacing w:line="360" w:lineRule="auto"/>
        <w:ind w:left="153" w:firstLine="560"/>
        <w:jc w:val="left"/>
        <w:rPr>
          <w:rFonts w:ascii="宋体" w:cs="宋体"/>
          <w:color w:val="000000" w:themeColor="text1"/>
          <w:kern w:val="0"/>
          <w:sz w:val="24"/>
          <w:szCs w:val="24"/>
        </w:rPr>
      </w:pPr>
      <w:r>
        <w:rPr>
          <w:rFonts w:ascii="Times New Roman" w:hAnsi="Times New Roman"/>
          <w:b/>
          <w:color w:val="000000" w:themeColor="text1"/>
          <w:kern w:val="0"/>
          <w:sz w:val="28"/>
          <w:szCs w:val="28"/>
        </w:rPr>
        <w:t>26.</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环境污染</w:t>
      </w:r>
      <w:r>
        <w:rPr>
          <w:rFonts w:ascii="仿宋_GB2312" w:eastAsia="仿宋_GB2312" w:hAnsi="宋体" w:cs="宋体" w:hint="eastAsia"/>
          <w:b/>
          <w:color w:val="000000" w:themeColor="text1"/>
          <w:kern w:val="0"/>
          <w:sz w:val="28"/>
          <w:szCs w:val="28"/>
        </w:rPr>
        <w:t>与破坏事故</w:t>
      </w:r>
      <w:r>
        <w:rPr>
          <w:rFonts w:ascii="仿宋_GB2312" w:eastAsia="仿宋_GB2312" w:hAnsi="宋体" w:cs="汉仪书宋一简"/>
          <w:color w:val="000000" w:themeColor="text1"/>
          <w:kern w:val="0"/>
          <w:sz w:val="28"/>
          <w:szCs w:val="28"/>
        </w:rPr>
        <w:t xml:space="preserve">  </w:t>
      </w:r>
      <w:r>
        <w:rPr>
          <w:rFonts w:ascii="仿宋_GB2312" w:eastAsia="仿宋_GB2312" w:hAnsi="宋体" w:cs="汉仪书宋一简" w:hint="eastAsia"/>
          <w:color w:val="000000" w:themeColor="text1"/>
          <w:kern w:val="0"/>
          <w:sz w:val="28"/>
          <w:szCs w:val="28"/>
        </w:rPr>
        <w:t>指由于违反环境保护法规的经济、社会活动与行为，以及意外因素的影响或不可抗拒的自然灾害等原因，致使环境受到污染，国家重点保护的野生动植物、自然保护区受到破坏，人体健康受到危害，社会经济和人民财产受到损失，造成不良社会影响的突发性事件。</w:t>
      </w:r>
    </w:p>
    <w:p w:rsidR="000B071F" w:rsidRDefault="00895D95">
      <w:pPr>
        <w:widowControl/>
        <w:tabs>
          <w:tab w:val="left" w:pos="1287"/>
        </w:tabs>
        <w:spacing w:line="360" w:lineRule="auto"/>
        <w:ind w:left="153" w:firstLine="561"/>
        <w:jc w:val="left"/>
        <w:rPr>
          <w:rFonts w:ascii="仿宋_GB2312" w:eastAsia="仿宋_GB2312" w:hAnsi="Arial" w:cs="Arial"/>
          <w:color w:val="000000" w:themeColor="text1"/>
          <w:spacing w:val="8"/>
          <w:kern w:val="0"/>
          <w:sz w:val="28"/>
          <w:szCs w:val="28"/>
        </w:rPr>
      </w:pPr>
      <w:r>
        <w:rPr>
          <w:rFonts w:ascii="Times New Roman" w:hAnsi="Times New Roman"/>
          <w:b/>
          <w:color w:val="000000" w:themeColor="text1"/>
          <w:spacing w:val="8"/>
          <w:kern w:val="0"/>
          <w:sz w:val="28"/>
          <w:szCs w:val="28"/>
        </w:rPr>
        <w:t>27.</w:t>
      </w:r>
      <w:r>
        <w:rPr>
          <w:rFonts w:ascii="Times New Roman" w:hAnsi="Times New Roman"/>
          <w:b/>
          <w:color w:val="000000" w:themeColor="text1"/>
          <w:spacing w:val="8"/>
          <w:kern w:val="0"/>
          <w:sz w:val="14"/>
          <w:szCs w:val="14"/>
        </w:rPr>
        <w:t xml:space="preserve">    </w:t>
      </w:r>
      <w:r>
        <w:rPr>
          <w:rFonts w:ascii="仿宋_GB2312" w:eastAsia="仿宋_GB2312" w:hAnsi="宋体" w:cs="宋体" w:hint="eastAsia"/>
          <w:b/>
          <w:color w:val="000000" w:themeColor="text1"/>
          <w:kern w:val="0"/>
          <w:sz w:val="28"/>
          <w:szCs w:val="28"/>
        </w:rPr>
        <w:t xml:space="preserve">国内市场占有率　</w:t>
      </w:r>
      <w:r>
        <w:rPr>
          <w:rFonts w:ascii="仿宋_GB2312" w:eastAsia="仿宋_GB2312" w:hAnsi="Arial" w:cs="Arial" w:hint="eastAsia"/>
          <w:color w:val="000000" w:themeColor="text1"/>
          <w:spacing w:val="8"/>
          <w:kern w:val="0"/>
          <w:sz w:val="28"/>
          <w:szCs w:val="28"/>
        </w:rPr>
        <w:t>指一定时期内企业的产品销售量在国内整个行业中所占的比重。</w:t>
      </w:r>
    </w:p>
    <w:p w:rsidR="000B071F" w:rsidRDefault="00895D95">
      <w:pPr>
        <w:widowControl/>
        <w:tabs>
          <w:tab w:val="left" w:pos="1287"/>
        </w:tabs>
        <w:spacing w:line="360" w:lineRule="auto"/>
        <w:ind w:left="153" w:firstLine="561"/>
        <w:jc w:val="left"/>
        <w:rPr>
          <w:rFonts w:ascii="宋体" w:cs="宋体"/>
          <w:color w:val="000000" w:themeColor="text1"/>
          <w:kern w:val="0"/>
          <w:sz w:val="24"/>
          <w:szCs w:val="24"/>
        </w:rPr>
      </w:pPr>
      <w:r>
        <w:rPr>
          <w:rFonts w:ascii="仿宋_GB2312" w:eastAsia="仿宋_GB2312" w:hAnsi="Arial" w:cs="Arial"/>
          <w:color w:val="000000" w:themeColor="text1"/>
          <w:spacing w:val="8"/>
          <w:position w:val="-26"/>
          <w:sz w:val="28"/>
          <w:szCs w:val="28"/>
        </w:rPr>
        <w:object w:dxaOrig="5623" w:dyaOrig="669">
          <v:shape id="_x0000_i1033" type="#_x0000_t75" style="width:281.4pt;height:33.6pt" o:ole="">
            <v:imagedata r:id="rId32" o:title=""/>
          </v:shape>
          <o:OLEObject Type="Embed" ProgID="Equation.DSMT4" ShapeID="_x0000_i1033" DrawAspect="Content" ObjectID="_1688473419" r:id="rId33"/>
        </w:object>
      </w:r>
    </w:p>
    <w:p w:rsidR="000B071F" w:rsidRDefault="00895D95">
      <w:pPr>
        <w:widowControl/>
        <w:tabs>
          <w:tab w:val="left" w:pos="1287"/>
        </w:tabs>
        <w:spacing w:line="360" w:lineRule="auto"/>
        <w:ind w:left="153" w:firstLine="561"/>
        <w:jc w:val="left"/>
        <w:rPr>
          <w:rFonts w:ascii="宋体" w:cs="宋体"/>
          <w:color w:val="000000" w:themeColor="text1"/>
          <w:kern w:val="0"/>
          <w:sz w:val="24"/>
          <w:szCs w:val="24"/>
        </w:rPr>
      </w:pPr>
      <w:r>
        <w:rPr>
          <w:rFonts w:ascii="Times New Roman" w:hAnsi="Times New Roman"/>
          <w:b/>
          <w:color w:val="000000" w:themeColor="text1"/>
          <w:kern w:val="0"/>
          <w:sz w:val="28"/>
          <w:szCs w:val="28"/>
        </w:rPr>
        <w:t>28.</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质量保证和服务体系</w:t>
      </w:r>
      <w:r>
        <w:rPr>
          <w:rFonts w:ascii="仿宋_GB2312" w:eastAsia="仿宋_GB2312" w:hAnsi="Arial" w:cs="Arial"/>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主要描述企业如何保证产品和服务的安全性、改善产品性能、完善服务体系、努力为社会提供优质安全健康的产品和服务、最大限度地满足消费者的需求，保护消费者权益，妥善处理消费者提出的投诉和建议，努力为消费者创造更大的价值，取得广大消费者的信赖与认同。</w: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29.</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安全生产管理体系建设</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生产经营单位认真贯彻落实国家有关安全生产的法律法规和标准技术规范，学习借鉴国际知名企业安全管理先进理念、管理方法和管理体系，建立涵盖企业生产经营全方位的，包括经营理念、工作指导思想、标准技术文件、实施程序等一整套安全管理文件、目标计划、实施、考核、持续改进的全过程控制的安全管理科学体系。体系建设可以包括各种行之有效的安全管理理念、方法、手段和工具，指标填写应</w:t>
      </w:r>
      <w:r>
        <w:rPr>
          <w:rFonts w:ascii="仿宋_GB2312" w:eastAsia="仿宋_GB2312" w:hAnsi="Arial" w:cs="Arial" w:hint="eastAsia"/>
          <w:color w:val="000000" w:themeColor="text1"/>
          <w:spacing w:val="8"/>
          <w:kern w:val="0"/>
          <w:sz w:val="28"/>
          <w:szCs w:val="28"/>
        </w:rPr>
        <w:lastRenderedPageBreak/>
        <w:t>包含以下要素：先进的安全管理理念；明确的安全管理目标；健全的安全管理组织体系；完善的安全管理制度（文件）；有效的安全管理工作措施；有针对性的全员安全培训教育；严谨的安全生产绩效考核。</w:t>
      </w:r>
    </w:p>
    <w:p w:rsidR="000B071F" w:rsidRDefault="00895D95">
      <w:pPr>
        <w:widowControl/>
        <w:tabs>
          <w:tab w:val="left" w:pos="1287"/>
        </w:tabs>
        <w:spacing w:line="360" w:lineRule="auto"/>
        <w:ind w:left="153" w:firstLine="582"/>
        <w:jc w:val="left"/>
        <w:rPr>
          <w:rFonts w:ascii="仿宋_GB2312" w:eastAsia="仿宋_GB2312" w:hAnsi="Arial" w:cs="Arial"/>
          <w:color w:val="000000" w:themeColor="text1"/>
          <w:spacing w:val="8"/>
          <w:kern w:val="0"/>
          <w:sz w:val="28"/>
          <w:szCs w:val="28"/>
        </w:rPr>
      </w:pPr>
      <w:r>
        <w:rPr>
          <w:rFonts w:ascii="Times New Roman" w:hAnsi="Times New Roman"/>
          <w:b/>
          <w:color w:val="000000" w:themeColor="text1"/>
          <w:kern w:val="0"/>
          <w:sz w:val="28"/>
          <w:szCs w:val="28"/>
        </w:rPr>
        <w:t>30.</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企业社会贡献率</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衡量企业运用全部资产为社会创造或支付价值的能力。</w:t>
      </w:r>
    </w:p>
    <w:p w:rsidR="000B071F" w:rsidRDefault="00895D95">
      <w:pPr>
        <w:widowControl/>
        <w:tabs>
          <w:tab w:val="left" w:pos="1287"/>
        </w:tabs>
        <w:spacing w:line="360" w:lineRule="auto"/>
        <w:ind w:left="153" w:firstLine="582"/>
        <w:jc w:val="left"/>
        <w:rPr>
          <w:rFonts w:ascii="宋体" w:cs="宋体"/>
          <w:color w:val="000000" w:themeColor="text1"/>
          <w:kern w:val="0"/>
          <w:sz w:val="24"/>
          <w:szCs w:val="24"/>
        </w:rPr>
      </w:pPr>
      <w:r>
        <w:rPr>
          <w:color w:val="000000" w:themeColor="text1"/>
          <w:position w:val="-26"/>
        </w:rPr>
        <w:object w:dxaOrig="4131" w:dyaOrig="669">
          <v:shape id="_x0000_i1034" type="#_x0000_t75" style="width:206.4pt;height:33.6pt" o:ole="">
            <v:imagedata r:id="rId34" o:title=""/>
          </v:shape>
          <o:OLEObject Type="Embed" ProgID="Equation.DSMT4" ShapeID="_x0000_i1034" DrawAspect="Content" ObjectID="_1688473420" r:id="rId35"/>
        </w:object>
      </w:r>
    </w:p>
    <w:p w:rsidR="000B071F" w:rsidRDefault="00895D95">
      <w:pPr>
        <w:widowControl/>
        <w:spacing w:line="360" w:lineRule="auto"/>
        <w:ind w:firstLine="592"/>
        <w:jc w:val="left"/>
        <w:rPr>
          <w:rFonts w:ascii="宋体" w:cs="宋体"/>
          <w:color w:val="000000" w:themeColor="text1"/>
          <w:kern w:val="0"/>
          <w:sz w:val="24"/>
          <w:szCs w:val="24"/>
        </w:rPr>
      </w:pPr>
      <w:r>
        <w:rPr>
          <w:rFonts w:ascii="仿宋_GB2312" w:eastAsia="仿宋_GB2312" w:hAnsi="Arial" w:cs="Arial" w:hint="eastAsia"/>
          <w:color w:val="000000" w:themeColor="text1"/>
          <w:spacing w:val="8"/>
          <w:kern w:val="0"/>
          <w:sz w:val="28"/>
          <w:szCs w:val="28"/>
        </w:rPr>
        <w:t>社会贡献总额包括工资、劳保退休统筹及其他社会福利支出、利息支出净额、应交增值税、产品销售税金及附加、应交所得税及其他税、净利润、捐赠或公益事业等。为了反映企业对国家所作贡献的程度，可按上述原则计算贡献率。</w:t>
      </w:r>
    </w:p>
    <w:p w:rsidR="000B071F" w:rsidRDefault="00895D95">
      <w:pPr>
        <w:widowControl/>
        <w:tabs>
          <w:tab w:val="left" w:pos="1287"/>
        </w:tabs>
        <w:spacing w:line="360" w:lineRule="auto"/>
        <w:ind w:left="153" w:firstLine="595"/>
        <w:jc w:val="left"/>
        <w:rPr>
          <w:rFonts w:ascii="宋体" w:cs="宋体"/>
          <w:color w:val="000000" w:themeColor="text1"/>
          <w:kern w:val="0"/>
          <w:sz w:val="24"/>
          <w:szCs w:val="24"/>
        </w:rPr>
      </w:pPr>
      <w:r>
        <w:rPr>
          <w:rFonts w:ascii="Times New Roman" w:hAnsi="Times New Roman"/>
          <w:b/>
          <w:color w:val="000000" w:themeColor="text1"/>
          <w:kern w:val="0"/>
          <w:sz w:val="28"/>
          <w:szCs w:val="28"/>
        </w:rPr>
        <w:t>31.</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企业社会责任体系</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企业社会责任体系主要包括：管理体系、制度体系、信息体系和监督体系。在完善社会责任体系的基础上，建立和完善履行社会责任的体制机制，制定规划，组织实施，切实履行社会责任，发布社会责任报告并接受社会监督。</w:t>
      </w:r>
    </w:p>
    <w:p w:rsidR="000B071F" w:rsidRDefault="00895D95">
      <w:pPr>
        <w:widowControl/>
        <w:tabs>
          <w:tab w:val="left" w:pos="1287"/>
        </w:tabs>
        <w:spacing w:line="360" w:lineRule="auto"/>
        <w:ind w:left="153"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32.</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保障职工权益</w:t>
      </w:r>
      <w:r>
        <w:rPr>
          <w:rFonts w:ascii="仿宋_GB2312" w:eastAsia="仿宋_GB2312" w:hAnsi="Arial" w:cs="Arial"/>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为职工提供安全、健康、卫生的工作条件和生活环境，保障职工职业健康，预防和减少职业病和其他疾病对职工的危害。依法与职工签订并履行劳动合同，坚持按劳分配、同工同酬，建立工资正常增长机制，按时足额缴纳社会保险。尊重职工人格，公平对待职工，杜绝性别、民族、宗教、年龄等各种歧视。加强职业教育培训，创造平等发展机会。加强职</w:t>
      </w:r>
      <w:r>
        <w:rPr>
          <w:rFonts w:ascii="仿宋_GB2312" w:eastAsia="仿宋_GB2312" w:hAnsi="Arial" w:cs="Arial" w:hint="eastAsia"/>
          <w:color w:val="000000" w:themeColor="text1"/>
          <w:spacing w:val="8"/>
          <w:kern w:val="0"/>
          <w:sz w:val="28"/>
          <w:szCs w:val="28"/>
        </w:rPr>
        <w:lastRenderedPageBreak/>
        <w:t>代会制度建设，深化厂务公开，推进民主管理。关心职工生活，切实为职工排忧解难。</w:t>
      </w:r>
    </w:p>
    <w:p w:rsidR="000B071F" w:rsidRDefault="00895D95">
      <w:pPr>
        <w:widowControl/>
        <w:tabs>
          <w:tab w:val="left" w:pos="1287"/>
        </w:tabs>
        <w:spacing w:line="360" w:lineRule="auto"/>
        <w:ind w:left="153" w:firstLine="582"/>
        <w:jc w:val="left"/>
        <w:rPr>
          <w:rFonts w:ascii="宋体" w:cs="宋体"/>
          <w:color w:val="000000" w:themeColor="text1"/>
          <w:kern w:val="0"/>
          <w:sz w:val="24"/>
          <w:szCs w:val="24"/>
        </w:rPr>
      </w:pPr>
      <w:r>
        <w:rPr>
          <w:rFonts w:ascii="Times New Roman" w:hAnsi="Times New Roman"/>
          <w:b/>
          <w:color w:val="000000" w:themeColor="text1"/>
          <w:kern w:val="0"/>
          <w:sz w:val="28"/>
          <w:szCs w:val="28"/>
        </w:rPr>
        <w:t>33.</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社会公益也称社会利益</w:t>
      </w:r>
      <w:r>
        <w:rPr>
          <w:rFonts w:ascii="仿宋_GB2312" w:eastAsia="仿宋_GB2312" w:hAnsi="Arial" w:cs="Arial"/>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是指与社会或社会成员共同有关的利益。主要包含以下非营利事项：</w:t>
      </w:r>
      <w:r>
        <w:rPr>
          <w:rFonts w:ascii="仿宋_GB2312" w:eastAsia="仿宋_GB2312" w:hAnsi="Arial" w:cs="Arial"/>
          <w:color w:val="000000" w:themeColor="text1"/>
          <w:spacing w:val="8"/>
          <w:kern w:val="0"/>
          <w:sz w:val="28"/>
          <w:szCs w:val="28"/>
        </w:rPr>
        <w:t xml:space="preserve"> </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宋体" w:cs="宋体" w:hint="eastAsia"/>
          <w:color w:val="000000" w:themeColor="text1"/>
          <w:spacing w:val="8"/>
          <w:kern w:val="0"/>
          <w:sz w:val="28"/>
          <w:szCs w:val="28"/>
        </w:rPr>
        <w:t>（</w:t>
      </w:r>
      <w:r>
        <w:rPr>
          <w:rFonts w:ascii="Times New Roman" w:eastAsia="仿宋_GB2312" w:hAnsi="Times New Roman"/>
          <w:color w:val="000000" w:themeColor="text1"/>
          <w:spacing w:val="8"/>
          <w:kern w:val="0"/>
          <w:sz w:val="28"/>
          <w:szCs w:val="28"/>
        </w:rPr>
        <w:t>1</w:t>
      </w:r>
      <w:r>
        <w:rPr>
          <w:rFonts w:ascii="Times New Roman" w:eastAsia="仿宋_GB2312" w:hAnsi="宋体" w:cs="宋体" w:hint="eastAsia"/>
          <w:color w:val="000000" w:themeColor="text1"/>
          <w:spacing w:val="8"/>
          <w:kern w:val="0"/>
          <w:sz w:val="28"/>
          <w:szCs w:val="28"/>
        </w:rPr>
        <w:t>）救助灾害、救济贫困、扶助残疾人等困难的社会群体和个人的活动；</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宋体" w:cs="宋体" w:hint="eastAsia"/>
          <w:color w:val="000000" w:themeColor="text1"/>
          <w:spacing w:val="8"/>
          <w:kern w:val="0"/>
          <w:sz w:val="28"/>
          <w:szCs w:val="28"/>
        </w:rPr>
        <w:t>（</w:t>
      </w:r>
      <w:r>
        <w:rPr>
          <w:rFonts w:ascii="Times New Roman" w:eastAsia="仿宋_GB2312" w:hAnsi="Times New Roman"/>
          <w:color w:val="000000" w:themeColor="text1"/>
          <w:spacing w:val="8"/>
          <w:kern w:val="0"/>
          <w:sz w:val="28"/>
          <w:szCs w:val="28"/>
        </w:rPr>
        <w:t>2</w:t>
      </w:r>
      <w:r>
        <w:rPr>
          <w:rFonts w:ascii="Times New Roman" w:eastAsia="仿宋_GB2312" w:hAnsi="宋体" w:cs="宋体" w:hint="eastAsia"/>
          <w:color w:val="000000" w:themeColor="text1"/>
          <w:spacing w:val="8"/>
          <w:kern w:val="0"/>
          <w:sz w:val="28"/>
          <w:szCs w:val="28"/>
        </w:rPr>
        <w:t>）教育、科学、文化、卫生、体育事业；</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宋体" w:cs="宋体" w:hint="eastAsia"/>
          <w:color w:val="000000" w:themeColor="text1"/>
          <w:spacing w:val="8"/>
          <w:kern w:val="0"/>
          <w:sz w:val="28"/>
          <w:szCs w:val="28"/>
        </w:rPr>
        <w:t>（</w:t>
      </w:r>
      <w:r>
        <w:rPr>
          <w:rFonts w:ascii="Times New Roman" w:eastAsia="仿宋_GB2312" w:hAnsi="Times New Roman"/>
          <w:color w:val="000000" w:themeColor="text1"/>
          <w:spacing w:val="8"/>
          <w:kern w:val="0"/>
          <w:sz w:val="28"/>
          <w:szCs w:val="28"/>
        </w:rPr>
        <w:t>3</w:t>
      </w:r>
      <w:r>
        <w:rPr>
          <w:rFonts w:ascii="Times New Roman" w:eastAsia="仿宋_GB2312" w:hAnsi="宋体" w:cs="宋体" w:hint="eastAsia"/>
          <w:color w:val="000000" w:themeColor="text1"/>
          <w:spacing w:val="8"/>
          <w:kern w:val="0"/>
          <w:sz w:val="28"/>
          <w:szCs w:val="28"/>
        </w:rPr>
        <w:t>）环境保护、社会公共设施建设；</w:t>
      </w:r>
      <w:r>
        <w:rPr>
          <w:rFonts w:ascii="Times New Roman" w:eastAsia="仿宋_GB2312" w:hAnsi="Times New Roman"/>
          <w:color w:val="000000" w:themeColor="text1"/>
          <w:spacing w:val="8"/>
          <w:kern w:val="0"/>
          <w:sz w:val="28"/>
          <w:szCs w:val="28"/>
        </w:rPr>
        <w:t xml:space="preserve"> </w:t>
      </w:r>
    </w:p>
    <w:p w:rsidR="000B071F" w:rsidRDefault="00895D95">
      <w:pPr>
        <w:widowControl/>
        <w:spacing w:line="360" w:lineRule="auto"/>
        <w:ind w:firstLineChars="200" w:firstLine="592"/>
        <w:jc w:val="left"/>
        <w:rPr>
          <w:rFonts w:ascii="宋体" w:cs="宋体"/>
          <w:color w:val="000000" w:themeColor="text1"/>
          <w:kern w:val="0"/>
          <w:sz w:val="24"/>
          <w:szCs w:val="24"/>
        </w:rPr>
      </w:pPr>
      <w:r>
        <w:rPr>
          <w:rFonts w:ascii="Times New Roman" w:eastAsia="仿宋_GB2312" w:hAnsi="宋体" w:cs="宋体" w:hint="eastAsia"/>
          <w:color w:val="000000" w:themeColor="text1"/>
          <w:spacing w:val="8"/>
          <w:kern w:val="0"/>
          <w:sz w:val="28"/>
          <w:szCs w:val="28"/>
        </w:rPr>
        <w:t>（</w:t>
      </w:r>
      <w:r>
        <w:rPr>
          <w:rFonts w:ascii="Times New Roman" w:eastAsia="仿宋_GB2312" w:hAnsi="Times New Roman"/>
          <w:color w:val="000000" w:themeColor="text1"/>
          <w:spacing w:val="8"/>
          <w:kern w:val="0"/>
          <w:sz w:val="28"/>
          <w:szCs w:val="28"/>
        </w:rPr>
        <w:t>4</w:t>
      </w:r>
      <w:r>
        <w:rPr>
          <w:rFonts w:ascii="Times New Roman" w:eastAsia="仿宋_GB2312" w:hAnsi="宋体" w:cs="宋体" w:hint="eastAsia"/>
          <w:color w:val="000000" w:themeColor="text1"/>
          <w:spacing w:val="8"/>
          <w:kern w:val="0"/>
          <w:sz w:val="28"/>
          <w:szCs w:val="28"/>
        </w:rPr>
        <w:t>）促进社会发展和进步的其他社会公共和福利事业。</w:t>
      </w:r>
    </w:p>
    <w:p w:rsidR="000B071F" w:rsidRDefault="00895D95">
      <w:pPr>
        <w:widowControl/>
        <w:tabs>
          <w:tab w:val="left" w:pos="1287"/>
        </w:tabs>
        <w:ind w:left="153" w:firstLine="561"/>
        <w:jc w:val="left"/>
        <w:rPr>
          <w:rFonts w:ascii="宋体" w:cs="宋体"/>
          <w:color w:val="000000" w:themeColor="text1"/>
          <w:kern w:val="0"/>
          <w:sz w:val="24"/>
          <w:szCs w:val="24"/>
        </w:rPr>
      </w:pPr>
      <w:r>
        <w:rPr>
          <w:rFonts w:ascii="Times New Roman" w:hAnsi="Times New Roman"/>
          <w:b/>
          <w:color w:val="000000" w:themeColor="text1"/>
          <w:kern w:val="0"/>
          <w:sz w:val="28"/>
          <w:szCs w:val="28"/>
        </w:rPr>
        <w:t>34.</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全员劳动生产率</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指根据</w:t>
      </w:r>
      <w:hyperlink r:id="rId36" w:tgtFrame="_blank" w:history="1">
        <w:r>
          <w:rPr>
            <w:rFonts w:ascii="仿宋_GB2312" w:eastAsia="仿宋_GB2312" w:hAnsi="Arial" w:cs="Arial" w:hint="eastAsia"/>
            <w:color w:val="000000" w:themeColor="text1"/>
            <w:spacing w:val="8"/>
            <w:kern w:val="0"/>
            <w:sz w:val="28"/>
          </w:rPr>
          <w:t>产品</w:t>
        </w:r>
      </w:hyperlink>
      <w:r>
        <w:rPr>
          <w:rFonts w:ascii="仿宋_GB2312" w:eastAsia="仿宋_GB2312" w:hAnsi="Arial" w:cs="Arial" w:hint="eastAsia"/>
          <w:color w:val="000000" w:themeColor="text1"/>
          <w:spacing w:val="8"/>
          <w:kern w:val="0"/>
          <w:sz w:val="28"/>
          <w:szCs w:val="28"/>
        </w:rPr>
        <w:t>的</w:t>
      </w:r>
      <w:hyperlink r:id="rId37" w:tgtFrame="_blank" w:history="1">
        <w:r>
          <w:rPr>
            <w:rFonts w:ascii="仿宋_GB2312" w:eastAsia="仿宋_GB2312" w:hAnsi="Arial" w:cs="Arial" w:hint="eastAsia"/>
            <w:color w:val="000000" w:themeColor="text1"/>
            <w:spacing w:val="8"/>
            <w:kern w:val="0"/>
            <w:sz w:val="28"/>
          </w:rPr>
          <w:t>价值量</w:t>
        </w:r>
      </w:hyperlink>
      <w:hyperlink r:id="rId38" w:tgtFrame="_blank" w:history="1">
        <w:r>
          <w:rPr>
            <w:rFonts w:ascii="仿宋_GB2312" w:eastAsia="仿宋_GB2312" w:hAnsi="Arial" w:cs="Arial" w:hint="eastAsia"/>
            <w:color w:val="000000" w:themeColor="text1"/>
            <w:spacing w:val="8"/>
            <w:kern w:val="0"/>
            <w:sz w:val="28"/>
          </w:rPr>
          <w:t>指标</w:t>
        </w:r>
      </w:hyperlink>
      <w:r>
        <w:rPr>
          <w:rFonts w:ascii="仿宋_GB2312" w:eastAsia="仿宋_GB2312" w:hAnsi="Arial" w:cs="Arial" w:hint="eastAsia"/>
          <w:color w:val="000000" w:themeColor="text1"/>
          <w:spacing w:val="8"/>
          <w:kern w:val="0"/>
          <w:sz w:val="28"/>
          <w:szCs w:val="28"/>
        </w:rPr>
        <w:t>计算的平均每一个从业人员在单位时间内的产品</w:t>
      </w:r>
      <w:hyperlink r:id="rId39" w:tgtFrame="_blank" w:history="1">
        <w:r>
          <w:rPr>
            <w:rFonts w:ascii="仿宋_GB2312" w:eastAsia="仿宋_GB2312" w:hAnsi="Arial" w:cs="Arial" w:hint="eastAsia"/>
            <w:color w:val="000000" w:themeColor="text1"/>
            <w:spacing w:val="8"/>
            <w:kern w:val="0"/>
            <w:sz w:val="28"/>
          </w:rPr>
          <w:t>生产量</w:t>
        </w:r>
      </w:hyperlink>
      <w:r>
        <w:rPr>
          <w:rFonts w:ascii="仿宋_GB2312" w:eastAsia="仿宋_GB2312" w:hAnsi="Arial" w:cs="Arial" w:hint="eastAsia"/>
          <w:color w:val="000000" w:themeColor="text1"/>
          <w:spacing w:val="8"/>
          <w:kern w:val="0"/>
          <w:sz w:val="28"/>
          <w:szCs w:val="28"/>
        </w:rPr>
        <w:t>。是考核</w:t>
      </w:r>
      <w:hyperlink r:id="rId40" w:tgtFrame="_blank" w:history="1">
        <w:r>
          <w:rPr>
            <w:rFonts w:ascii="仿宋_GB2312" w:eastAsia="仿宋_GB2312" w:hAnsi="Arial" w:cs="Arial" w:hint="eastAsia"/>
            <w:color w:val="000000" w:themeColor="text1"/>
            <w:spacing w:val="8"/>
            <w:kern w:val="0"/>
            <w:sz w:val="28"/>
          </w:rPr>
          <w:t>企业</w:t>
        </w:r>
      </w:hyperlink>
      <w:hyperlink r:id="rId41" w:tgtFrame="_blank" w:history="1">
        <w:r>
          <w:rPr>
            <w:rFonts w:ascii="仿宋_GB2312" w:eastAsia="仿宋_GB2312" w:hAnsi="Arial" w:cs="Arial" w:hint="eastAsia"/>
            <w:color w:val="000000" w:themeColor="text1"/>
            <w:spacing w:val="8"/>
            <w:kern w:val="0"/>
            <w:sz w:val="28"/>
          </w:rPr>
          <w:t>经济活动</w:t>
        </w:r>
      </w:hyperlink>
      <w:r>
        <w:rPr>
          <w:rFonts w:ascii="仿宋_GB2312" w:eastAsia="仿宋_GB2312" w:hAnsi="Arial" w:cs="Arial" w:hint="eastAsia"/>
          <w:color w:val="000000" w:themeColor="text1"/>
          <w:spacing w:val="8"/>
          <w:kern w:val="0"/>
          <w:sz w:val="28"/>
          <w:szCs w:val="28"/>
        </w:rPr>
        <w:t>的重要指标，是企业生产技术水平、</w:t>
      </w:r>
      <w:hyperlink r:id="rId42" w:tgtFrame="_blank" w:history="1">
        <w:r>
          <w:rPr>
            <w:rFonts w:ascii="仿宋_GB2312" w:eastAsia="仿宋_GB2312" w:hAnsi="Arial" w:cs="Arial" w:hint="eastAsia"/>
            <w:color w:val="000000" w:themeColor="text1"/>
            <w:spacing w:val="8"/>
            <w:kern w:val="0"/>
            <w:sz w:val="28"/>
          </w:rPr>
          <w:t>经营管理</w:t>
        </w:r>
      </w:hyperlink>
      <w:r>
        <w:rPr>
          <w:rFonts w:ascii="仿宋_GB2312" w:eastAsia="仿宋_GB2312" w:hAnsi="Arial" w:cs="Arial" w:hint="eastAsia"/>
          <w:color w:val="000000" w:themeColor="text1"/>
          <w:spacing w:val="8"/>
          <w:kern w:val="0"/>
          <w:sz w:val="28"/>
          <w:szCs w:val="28"/>
        </w:rPr>
        <w:t>水平、</w:t>
      </w:r>
      <w:hyperlink r:id="rId43" w:tgtFrame="_blank" w:history="1">
        <w:r>
          <w:rPr>
            <w:rFonts w:ascii="仿宋_GB2312" w:eastAsia="仿宋_GB2312" w:hAnsi="Arial" w:cs="Arial" w:hint="eastAsia"/>
            <w:color w:val="000000" w:themeColor="text1"/>
            <w:spacing w:val="8"/>
            <w:kern w:val="0"/>
            <w:sz w:val="28"/>
          </w:rPr>
          <w:t>职工</w:t>
        </w:r>
      </w:hyperlink>
      <w:r>
        <w:rPr>
          <w:rFonts w:ascii="仿宋_GB2312" w:eastAsia="仿宋_GB2312" w:hAnsi="Arial" w:cs="Arial" w:hint="eastAsia"/>
          <w:color w:val="000000" w:themeColor="text1"/>
          <w:spacing w:val="8"/>
          <w:kern w:val="0"/>
          <w:sz w:val="28"/>
          <w:szCs w:val="28"/>
        </w:rPr>
        <w:t>技术熟练程度和劳动积极性的综合表现。目前我国的全员劳动生产率是将工业企业的工业</w:t>
      </w:r>
      <w:hyperlink r:id="rId44" w:tgtFrame="_blank" w:history="1">
        <w:r>
          <w:rPr>
            <w:rFonts w:ascii="仿宋_GB2312" w:eastAsia="仿宋_GB2312" w:hAnsi="Arial" w:cs="Arial" w:hint="eastAsia"/>
            <w:color w:val="000000" w:themeColor="text1"/>
            <w:spacing w:val="8"/>
            <w:kern w:val="0"/>
            <w:sz w:val="28"/>
          </w:rPr>
          <w:t>增加值</w:t>
        </w:r>
      </w:hyperlink>
      <w:r>
        <w:rPr>
          <w:rFonts w:ascii="仿宋_GB2312" w:eastAsia="仿宋_GB2312" w:hAnsi="Arial" w:cs="Arial" w:hint="eastAsia"/>
          <w:color w:val="000000" w:themeColor="text1"/>
          <w:spacing w:val="8"/>
          <w:kern w:val="0"/>
          <w:sz w:val="28"/>
          <w:szCs w:val="28"/>
        </w:rPr>
        <w:t>除以同一时期全部从业人员的平均人数来计算的。计算公式为：</w:t>
      </w:r>
      <w:r>
        <w:rPr>
          <w:color w:val="000000" w:themeColor="text1"/>
          <w:position w:val="-26"/>
        </w:rPr>
        <w:object w:dxaOrig="5571" w:dyaOrig="669">
          <v:shape id="_x0000_i1035" type="#_x0000_t75" style="width:278.4pt;height:33.6pt" o:ole="">
            <v:imagedata r:id="rId45" o:title=""/>
          </v:shape>
          <o:OLEObject Type="Embed" ProgID="Equation.DSMT4" ShapeID="_x0000_i1035" DrawAspect="Content" ObjectID="_1688473421" r:id="rId46"/>
        </w:objec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35.</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销售收入</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企业在一定时期内产品销售的货币收入总额，计算公式为：</w:t>
      </w:r>
      <w:r>
        <w:rPr>
          <w:color w:val="000000" w:themeColor="text1"/>
          <w:position w:val="-8"/>
        </w:rPr>
        <w:object w:dxaOrig="4183" w:dyaOrig="309">
          <v:shape id="_x0000_i1036" type="#_x0000_t75" style="width:209.4pt;height:15.6pt" o:ole="">
            <v:imagedata r:id="rId47" o:title=""/>
          </v:shape>
          <o:OLEObject Type="Embed" ProgID="Equation.DSMT4" ShapeID="_x0000_i1036" DrawAspect="Content" ObjectID="_1688473422" r:id="rId48"/>
        </w:objec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36.</w:t>
      </w:r>
      <w:r>
        <w:rPr>
          <w:rFonts w:ascii="Times New Roman" w:hAnsi="Times New Roman"/>
          <w:b/>
          <w:color w:val="000000" w:themeColor="text1"/>
          <w:kern w:val="0"/>
          <w:sz w:val="14"/>
          <w:szCs w:val="14"/>
        </w:rPr>
        <w:t xml:space="preserve">      </w:t>
      </w:r>
      <w:r>
        <w:rPr>
          <w:rFonts w:ascii="仿宋_GB2312" w:eastAsia="仿宋_GB2312" w:hAnsi="Arial" w:cs="Arial" w:hint="eastAsia"/>
          <w:b/>
          <w:color w:val="000000" w:themeColor="text1"/>
          <w:spacing w:val="8"/>
          <w:kern w:val="0"/>
          <w:sz w:val="28"/>
          <w:szCs w:val="28"/>
        </w:rPr>
        <w:t>净利润</w:t>
      </w:r>
      <w:r>
        <w:rPr>
          <w:rFonts w:ascii="仿宋_GB2312" w:eastAsia="仿宋_GB2312" w:hAnsi="Arial" w:cs="Arial"/>
          <w:b/>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是指在</w:t>
      </w:r>
      <w:hyperlink r:id="rId49" w:tgtFrame="_blank" w:history="1">
        <w:r>
          <w:rPr>
            <w:rFonts w:ascii="仿宋_GB2312" w:eastAsia="仿宋_GB2312" w:hAnsi="Arial" w:cs="Arial" w:hint="eastAsia"/>
            <w:color w:val="000000" w:themeColor="text1"/>
            <w:spacing w:val="8"/>
            <w:kern w:val="0"/>
            <w:sz w:val="28"/>
          </w:rPr>
          <w:t>利润总额</w:t>
        </w:r>
      </w:hyperlink>
      <w:r>
        <w:rPr>
          <w:rFonts w:ascii="仿宋_GB2312" w:eastAsia="仿宋_GB2312" w:hAnsi="Arial" w:cs="Arial" w:hint="eastAsia"/>
          <w:color w:val="000000" w:themeColor="text1"/>
          <w:spacing w:val="8"/>
          <w:kern w:val="0"/>
          <w:sz w:val="28"/>
          <w:szCs w:val="28"/>
        </w:rPr>
        <w:t>中按规定交纳了</w:t>
      </w:r>
      <w:hyperlink r:id="rId50" w:tgtFrame="_blank" w:history="1">
        <w:r>
          <w:rPr>
            <w:rFonts w:ascii="仿宋_GB2312" w:eastAsia="仿宋_GB2312" w:hAnsi="Arial" w:cs="Arial" w:hint="eastAsia"/>
            <w:color w:val="000000" w:themeColor="text1"/>
            <w:spacing w:val="8"/>
            <w:kern w:val="0"/>
            <w:sz w:val="28"/>
          </w:rPr>
          <w:t>所得税</w:t>
        </w:r>
      </w:hyperlink>
      <w:r>
        <w:rPr>
          <w:rFonts w:ascii="仿宋_GB2312" w:eastAsia="仿宋_GB2312" w:hAnsi="Arial" w:cs="Arial" w:hint="eastAsia"/>
          <w:color w:val="000000" w:themeColor="text1"/>
          <w:spacing w:val="8"/>
          <w:kern w:val="0"/>
          <w:sz w:val="28"/>
          <w:szCs w:val="28"/>
        </w:rPr>
        <w:t>后公司的</w:t>
      </w:r>
      <w:hyperlink r:id="rId51" w:tgtFrame="_blank" w:history="1">
        <w:r>
          <w:rPr>
            <w:rFonts w:ascii="仿宋_GB2312" w:eastAsia="仿宋_GB2312" w:hAnsi="Arial" w:cs="Arial" w:hint="eastAsia"/>
            <w:color w:val="000000" w:themeColor="text1"/>
            <w:spacing w:val="8"/>
            <w:kern w:val="0"/>
            <w:sz w:val="28"/>
          </w:rPr>
          <w:t>利润</w:t>
        </w:r>
      </w:hyperlink>
      <w:r>
        <w:rPr>
          <w:rFonts w:ascii="仿宋_GB2312" w:eastAsia="仿宋_GB2312" w:hAnsi="Arial" w:cs="Arial" w:hint="eastAsia"/>
          <w:color w:val="000000" w:themeColor="text1"/>
          <w:spacing w:val="8"/>
          <w:kern w:val="0"/>
          <w:sz w:val="28"/>
          <w:szCs w:val="28"/>
        </w:rPr>
        <w:t>留成，一般也称为税后利润。</w:t>
      </w:r>
    </w:p>
    <w:p w:rsidR="000B071F" w:rsidRDefault="00895D95">
      <w:pPr>
        <w:widowControl/>
        <w:tabs>
          <w:tab w:val="left" w:pos="1287"/>
        </w:tabs>
        <w:spacing w:line="360" w:lineRule="auto"/>
        <w:ind w:left="153"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t>37.</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人才发展战略</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主要描述企业如何坚持服务发展、人才优先、以用为本、创新机制、高端引领、整体开发的指导方针，</w:t>
      </w:r>
      <w:r>
        <w:rPr>
          <w:rFonts w:ascii="仿宋_GB2312" w:eastAsia="仿宋_GB2312" w:hAnsi="Arial" w:cs="Arial" w:hint="eastAsia"/>
          <w:color w:val="000000" w:themeColor="text1"/>
          <w:spacing w:val="8"/>
          <w:kern w:val="0"/>
          <w:sz w:val="28"/>
          <w:szCs w:val="28"/>
        </w:rPr>
        <w:lastRenderedPageBreak/>
        <w:t>加强人才资源能力建设，推动人才结构战略性调整，创新人才工作体制机制，实行人才投资优先，实施更加开放的人才政策，加快人才工作法制建设，培养造就宏大的高素质人才队伍。</w:t>
      </w:r>
    </w:p>
    <w:p w:rsidR="000B071F" w:rsidRDefault="00895D95">
      <w:pPr>
        <w:widowControl/>
        <w:tabs>
          <w:tab w:val="left" w:pos="1287"/>
        </w:tabs>
        <w:spacing w:line="360" w:lineRule="auto"/>
        <w:ind w:left="153" w:firstLine="594"/>
        <w:jc w:val="left"/>
        <w:rPr>
          <w:rFonts w:ascii="宋体" w:cs="宋体"/>
          <w:kern w:val="0"/>
          <w:sz w:val="24"/>
          <w:szCs w:val="24"/>
        </w:rPr>
      </w:pPr>
      <w:r>
        <w:rPr>
          <w:rFonts w:ascii="Times New Roman" w:hAnsi="Times New Roman"/>
          <w:b/>
          <w:color w:val="000000" w:themeColor="text1"/>
          <w:kern w:val="0"/>
          <w:sz w:val="28"/>
          <w:szCs w:val="28"/>
        </w:rPr>
        <w:t>38.</w:t>
      </w:r>
      <w:r>
        <w:rPr>
          <w:rFonts w:ascii="Times New Roman" w:hAnsi="Times New Roman"/>
          <w:b/>
          <w:color w:val="000000" w:themeColor="text1"/>
          <w:kern w:val="0"/>
          <w:sz w:val="14"/>
          <w:szCs w:val="14"/>
        </w:rPr>
        <w:t xml:space="preserve">      </w:t>
      </w:r>
      <w:r>
        <w:rPr>
          <w:rFonts w:ascii="仿宋_GB2312" w:eastAsia="仿宋_GB2312" w:hAnsi="Arial" w:cs="Arial" w:hint="eastAsia"/>
          <w:b/>
          <w:bCs/>
          <w:color w:val="000000" w:themeColor="text1"/>
          <w:spacing w:val="8"/>
          <w:kern w:val="0"/>
          <w:sz w:val="28"/>
          <w:szCs w:val="28"/>
        </w:rPr>
        <w:t>企业文化建设</w:t>
      </w:r>
      <w:r>
        <w:rPr>
          <w:rFonts w:ascii="仿宋_GB2312" w:eastAsia="仿宋_GB2312" w:hAnsi="Arial" w:cs="Arial"/>
          <w:b/>
          <w:bCs/>
          <w:color w:val="000000" w:themeColor="text1"/>
          <w:spacing w:val="8"/>
          <w:kern w:val="0"/>
          <w:sz w:val="28"/>
          <w:szCs w:val="28"/>
        </w:rPr>
        <w:t xml:space="preserve">  </w:t>
      </w:r>
      <w:r>
        <w:rPr>
          <w:rFonts w:ascii="仿宋_GB2312" w:eastAsia="仿宋_GB2312" w:hAnsi="Arial" w:cs="Arial" w:hint="eastAsia"/>
          <w:color w:val="000000" w:themeColor="text1"/>
          <w:spacing w:val="8"/>
          <w:kern w:val="0"/>
          <w:sz w:val="28"/>
          <w:szCs w:val="28"/>
        </w:rPr>
        <w:t>主要描述：总结、提炼和培育以爱国主义为核心的民族精神和以改革创新为核心的时代精神，弘扬社会主义核心价值观的企业核心价值观和企业精神；结合企业经营发展战略，提炼各具特色、充满生机而又符合企业实际的企业经营管理理念；完善相关管理制度，寓文化理念于制度之中，规范员工行为，提高管理效能；加强思想道德建设，提高员工综合素质，培育</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四有</w:t>
      </w:r>
      <w:r>
        <w:rPr>
          <w:rFonts w:ascii="仿宋_GB2312" w:eastAsia="仿宋_GB2312" w:hAnsi="Arial" w:cs="Arial"/>
          <w:color w:val="000000" w:themeColor="text1"/>
          <w:spacing w:val="8"/>
          <w:kern w:val="0"/>
          <w:sz w:val="28"/>
          <w:szCs w:val="28"/>
        </w:rPr>
        <w:t>”</w:t>
      </w:r>
      <w:r>
        <w:rPr>
          <w:rFonts w:ascii="仿宋_GB2312" w:eastAsia="仿宋_GB2312" w:hAnsi="Arial" w:cs="Arial" w:hint="eastAsia"/>
          <w:color w:val="000000" w:themeColor="text1"/>
          <w:spacing w:val="8"/>
          <w:kern w:val="0"/>
          <w:sz w:val="28"/>
          <w:szCs w:val="28"/>
        </w:rPr>
        <w:t>员工队伍，促进人的全面发展；建立企业标识体系，加强企业文化设施建设，美化工作生活环境，树立企业良好的公众形象；按照现代企业制度的要求，构建协调有力的领导体制和运行机制，不断提高企业文化建设水平。</w:t>
      </w:r>
    </w:p>
    <w:p w:rsidR="000B071F" w:rsidRDefault="00895D95">
      <w:pPr>
        <w:widowControl/>
        <w:spacing w:before="100" w:beforeAutospacing="1" w:after="100" w:afterAutospacing="1"/>
        <w:jc w:val="left"/>
      </w:pPr>
      <w:r>
        <w:rPr>
          <w:rFonts w:ascii="Arial" w:hAnsi="Arial" w:cs="Arial"/>
          <w:kern w:val="0"/>
          <w:sz w:val="18"/>
          <w:szCs w:val="18"/>
        </w:rPr>
        <w:t> </w:t>
      </w:r>
    </w:p>
    <w:sectPr w:rsidR="000B07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52F" w:rsidRDefault="00CE452F">
      <w:r>
        <w:separator/>
      </w:r>
    </w:p>
  </w:endnote>
  <w:endnote w:type="continuationSeparator" w:id="0">
    <w:p w:rsidR="00CE452F" w:rsidRDefault="00CE4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魏碑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charset w:val="86"/>
    <w:family w:val="roman"/>
    <w:pitch w:val="default"/>
    <w:sig w:usb0="00000000" w:usb1="00000000" w:usb2="00000010" w:usb3="00000000" w:csb0="00040000"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汉仪书宋一简">
    <w:altName w:val="宋体"/>
    <w:charset w:val="86"/>
    <w:family w:val="roman"/>
    <w:pitch w:val="default"/>
    <w:sig w:usb0="00000000" w:usb1="00000000" w:usb2="00000010" w:usb3="00000000" w:csb0="00040000" w:csb1="00000000"/>
  </w:font>
  <w:font w:name="汉仪中黑简">
    <w:altName w:val="黑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71F" w:rsidRDefault="00895D95">
    <w:pPr>
      <w:pStyle w:val="a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0B071F" w:rsidRDefault="000B071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71F" w:rsidRDefault="000B071F">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71F" w:rsidRDefault="000B071F">
    <w:pPr>
      <w:pStyle w:val="a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071F" w:rsidRDefault="00895D95">
    <w:pPr>
      <w:pStyle w:val="a4"/>
      <w:framePr w:wrap="around" w:vAnchor="text" w:hAnchor="margin" w:xAlign="center" w:y="1"/>
      <w:rPr>
        <w:rStyle w:val="a8"/>
        <w:rFonts w:ascii="Times New Roman" w:hAnsi="Times New Roman"/>
        <w:sz w:val="28"/>
        <w:szCs w:val="28"/>
      </w:rPr>
    </w:pPr>
    <w:r>
      <w:rPr>
        <w:rStyle w:val="a8"/>
        <w:rFonts w:ascii="Times New Roman" w:hAnsi="Times New Roman"/>
        <w:sz w:val="28"/>
        <w:szCs w:val="28"/>
      </w:rPr>
      <w:fldChar w:fldCharType="begin"/>
    </w:r>
    <w:r>
      <w:rPr>
        <w:rStyle w:val="a8"/>
        <w:rFonts w:ascii="Times New Roman" w:hAnsi="Times New Roman"/>
        <w:sz w:val="28"/>
        <w:szCs w:val="28"/>
      </w:rPr>
      <w:instrText xml:space="preserve">PAGE  </w:instrText>
    </w:r>
    <w:r>
      <w:rPr>
        <w:rStyle w:val="a8"/>
        <w:rFonts w:ascii="Times New Roman" w:hAnsi="Times New Roman"/>
        <w:sz w:val="28"/>
        <w:szCs w:val="28"/>
      </w:rPr>
      <w:fldChar w:fldCharType="separate"/>
    </w:r>
    <w:r w:rsidR="00F9109E">
      <w:rPr>
        <w:rStyle w:val="a8"/>
        <w:rFonts w:ascii="Times New Roman" w:hAnsi="Times New Roman"/>
        <w:noProof/>
        <w:sz w:val="28"/>
        <w:szCs w:val="28"/>
      </w:rPr>
      <w:t>20</w:t>
    </w:r>
    <w:r>
      <w:rPr>
        <w:rStyle w:val="a8"/>
        <w:rFonts w:ascii="Times New Roman" w:hAnsi="Times New Roman"/>
        <w:sz w:val="28"/>
        <w:szCs w:val="28"/>
      </w:rPr>
      <w:fldChar w:fldCharType="end"/>
    </w:r>
  </w:p>
  <w:p w:rsidR="000B071F" w:rsidRDefault="000B071F">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52F" w:rsidRDefault="00CE452F">
      <w:r>
        <w:separator/>
      </w:r>
    </w:p>
  </w:footnote>
  <w:footnote w:type="continuationSeparator" w:id="0">
    <w:p w:rsidR="00CE452F" w:rsidRDefault="00CE45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DBD"/>
    <w:rsid w:val="00003F6D"/>
    <w:rsid w:val="00025E2B"/>
    <w:rsid w:val="00031CD8"/>
    <w:rsid w:val="000330B2"/>
    <w:rsid w:val="0003747F"/>
    <w:rsid w:val="0004523F"/>
    <w:rsid w:val="00050BD9"/>
    <w:rsid w:val="000629E8"/>
    <w:rsid w:val="00067883"/>
    <w:rsid w:val="00084AA6"/>
    <w:rsid w:val="00087CB7"/>
    <w:rsid w:val="0009037B"/>
    <w:rsid w:val="00096548"/>
    <w:rsid w:val="000A67D5"/>
    <w:rsid w:val="000B071F"/>
    <w:rsid w:val="000F51D2"/>
    <w:rsid w:val="0010641D"/>
    <w:rsid w:val="00124FF1"/>
    <w:rsid w:val="00134B63"/>
    <w:rsid w:val="00136446"/>
    <w:rsid w:val="001524AF"/>
    <w:rsid w:val="00152690"/>
    <w:rsid w:val="001578AA"/>
    <w:rsid w:val="001634C3"/>
    <w:rsid w:val="001A0D5E"/>
    <w:rsid w:val="001C1530"/>
    <w:rsid w:val="001C1782"/>
    <w:rsid w:val="001C7470"/>
    <w:rsid w:val="001D325D"/>
    <w:rsid w:val="001F2592"/>
    <w:rsid w:val="001F682D"/>
    <w:rsid w:val="001F7C8C"/>
    <w:rsid w:val="00233785"/>
    <w:rsid w:val="0023392A"/>
    <w:rsid w:val="00233DCA"/>
    <w:rsid w:val="00247287"/>
    <w:rsid w:val="002522AE"/>
    <w:rsid w:val="0026672F"/>
    <w:rsid w:val="002707DA"/>
    <w:rsid w:val="00277DAD"/>
    <w:rsid w:val="00280C1E"/>
    <w:rsid w:val="002857D2"/>
    <w:rsid w:val="00286B65"/>
    <w:rsid w:val="002A55B6"/>
    <w:rsid w:val="002A7979"/>
    <w:rsid w:val="002C270E"/>
    <w:rsid w:val="002C75A4"/>
    <w:rsid w:val="0031171A"/>
    <w:rsid w:val="0031425A"/>
    <w:rsid w:val="0031477D"/>
    <w:rsid w:val="003179F7"/>
    <w:rsid w:val="0032156F"/>
    <w:rsid w:val="00324195"/>
    <w:rsid w:val="00326425"/>
    <w:rsid w:val="00342DF3"/>
    <w:rsid w:val="00346152"/>
    <w:rsid w:val="0034690C"/>
    <w:rsid w:val="00346E2A"/>
    <w:rsid w:val="003632E1"/>
    <w:rsid w:val="00363754"/>
    <w:rsid w:val="003650F4"/>
    <w:rsid w:val="003709AF"/>
    <w:rsid w:val="00371C30"/>
    <w:rsid w:val="003741D0"/>
    <w:rsid w:val="003768FE"/>
    <w:rsid w:val="00376BD5"/>
    <w:rsid w:val="00376BFD"/>
    <w:rsid w:val="00377594"/>
    <w:rsid w:val="00380091"/>
    <w:rsid w:val="00382074"/>
    <w:rsid w:val="00382D71"/>
    <w:rsid w:val="00384DDD"/>
    <w:rsid w:val="003930F5"/>
    <w:rsid w:val="003965DF"/>
    <w:rsid w:val="003B40EF"/>
    <w:rsid w:val="003B6213"/>
    <w:rsid w:val="003B77A1"/>
    <w:rsid w:val="003B7803"/>
    <w:rsid w:val="003D6AE9"/>
    <w:rsid w:val="003E1A3A"/>
    <w:rsid w:val="003F0963"/>
    <w:rsid w:val="003F4A39"/>
    <w:rsid w:val="003F4F3D"/>
    <w:rsid w:val="00400C05"/>
    <w:rsid w:val="00412987"/>
    <w:rsid w:val="004203C8"/>
    <w:rsid w:val="00422034"/>
    <w:rsid w:val="004300B8"/>
    <w:rsid w:val="0043570B"/>
    <w:rsid w:val="004458B8"/>
    <w:rsid w:val="004470E9"/>
    <w:rsid w:val="00452FB6"/>
    <w:rsid w:val="00453240"/>
    <w:rsid w:val="004533A5"/>
    <w:rsid w:val="00467D70"/>
    <w:rsid w:val="00467E76"/>
    <w:rsid w:val="0049160D"/>
    <w:rsid w:val="004A33CE"/>
    <w:rsid w:val="004B0F40"/>
    <w:rsid w:val="004B758F"/>
    <w:rsid w:val="004C046C"/>
    <w:rsid w:val="004C5F7D"/>
    <w:rsid w:val="004D0B89"/>
    <w:rsid w:val="004D35AE"/>
    <w:rsid w:val="004D3721"/>
    <w:rsid w:val="004D49C1"/>
    <w:rsid w:val="004D59D8"/>
    <w:rsid w:val="004E2999"/>
    <w:rsid w:val="004E530C"/>
    <w:rsid w:val="004F1F1E"/>
    <w:rsid w:val="004F6373"/>
    <w:rsid w:val="0050057E"/>
    <w:rsid w:val="005105FC"/>
    <w:rsid w:val="00512B37"/>
    <w:rsid w:val="00515DF7"/>
    <w:rsid w:val="00517DBD"/>
    <w:rsid w:val="00522B32"/>
    <w:rsid w:val="00525516"/>
    <w:rsid w:val="005301B8"/>
    <w:rsid w:val="005344BD"/>
    <w:rsid w:val="00540428"/>
    <w:rsid w:val="005416C2"/>
    <w:rsid w:val="00544E9A"/>
    <w:rsid w:val="005507AF"/>
    <w:rsid w:val="00551EAE"/>
    <w:rsid w:val="00556CFA"/>
    <w:rsid w:val="00557395"/>
    <w:rsid w:val="00597645"/>
    <w:rsid w:val="005A03A3"/>
    <w:rsid w:val="005A1FAE"/>
    <w:rsid w:val="005A2988"/>
    <w:rsid w:val="005A5EC8"/>
    <w:rsid w:val="005B0B85"/>
    <w:rsid w:val="005B5800"/>
    <w:rsid w:val="005C3FAC"/>
    <w:rsid w:val="005C5240"/>
    <w:rsid w:val="005C5F87"/>
    <w:rsid w:val="005C7A2E"/>
    <w:rsid w:val="005E1BF6"/>
    <w:rsid w:val="005F3563"/>
    <w:rsid w:val="006018F7"/>
    <w:rsid w:val="00614934"/>
    <w:rsid w:val="00620E70"/>
    <w:rsid w:val="00621209"/>
    <w:rsid w:val="0063429C"/>
    <w:rsid w:val="006411A4"/>
    <w:rsid w:val="00644815"/>
    <w:rsid w:val="0065333C"/>
    <w:rsid w:val="006535AC"/>
    <w:rsid w:val="006547EF"/>
    <w:rsid w:val="00654F9D"/>
    <w:rsid w:val="00655FA8"/>
    <w:rsid w:val="00656A23"/>
    <w:rsid w:val="0066343E"/>
    <w:rsid w:val="00671980"/>
    <w:rsid w:val="0067467D"/>
    <w:rsid w:val="00674CA2"/>
    <w:rsid w:val="00677DE8"/>
    <w:rsid w:val="0068490B"/>
    <w:rsid w:val="006923DD"/>
    <w:rsid w:val="006A37CE"/>
    <w:rsid w:val="006A713C"/>
    <w:rsid w:val="006D7E36"/>
    <w:rsid w:val="006E6444"/>
    <w:rsid w:val="0070234C"/>
    <w:rsid w:val="007059A7"/>
    <w:rsid w:val="00712A1B"/>
    <w:rsid w:val="00712CB2"/>
    <w:rsid w:val="00721FF5"/>
    <w:rsid w:val="00723D39"/>
    <w:rsid w:val="007252DE"/>
    <w:rsid w:val="00733EA4"/>
    <w:rsid w:val="00737CF3"/>
    <w:rsid w:val="007605B4"/>
    <w:rsid w:val="0077637C"/>
    <w:rsid w:val="0079738D"/>
    <w:rsid w:val="007A3B20"/>
    <w:rsid w:val="007A7519"/>
    <w:rsid w:val="007C0C22"/>
    <w:rsid w:val="007C2F70"/>
    <w:rsid w:val="007C399A"/>
    <w:rsid w:val="007C74B6"/>
    <w:rsid w:val="007D1090"/>
    <w:rsid w:val="007D66C0"/>
    <w:rsid w:val="007E0970"/>
    <w:rsid w:val="007E0B4E"/>
    <w:rsid w:val="007E3021"/>
    <w:rsid w:val="007F2B00"/>
    <w:rsid w:val="007F358C"/>
    <w:rsid w:val="007F37FC"/>
    <w:rsid w:val="007F6079"/>
    <w:rsid w:val="007F766A"/>
    <w:rsid w:val="00800C71"/>
    <w:rsid w:val="00803A89"/>
    <w:rsid w:val="00805D8A"/>
    <w:rsid w:val="00811E98"/>
    <w:rsid w:val="0082376A"/>
    <w:rsid w:val="008247F7"/>
    <w:rsid w:val="00827316"/>
    <w:rsid w:val="00827D55"/>
    <w:rsid w:val="00835202"/>
    <w:rsid w:val="0085123F"/>
    <w:rsid w:val="00856F81"/>
    <w:rsid w:val="0086209E"/>
    <w:rsid w:val="00867736"/>
    <w:rsid w:val="00895D95"/>
    <w:rsid w:val="008A4F87"/>
    <w:rsid w:val="008A6545"/>
    <w:rsid w:val="008B2809"/>
    <w:rsid w:val="008B2C57"/>
    <w:rsid w:val="008B67DC"/>
    <w:rsid w:val="008C71EA"/>
    <w:rsid w:val="008D78C5"/>
    <w:rsid w:val="008E36D4"/>
    <w:rsid w:val="008F3188"/>
    <w:rsid w:val="008F7C9E"/>
    <w:rsid w:val="0090615C"/>
    <w:rsid w:val="00914C72"/>
    <w:rsid w:val="0092093E"/>
    <w:rsid w:val="00922A20"/>
    <w:rsid w:val="00923415"/>
    <w:rsid w:val="00940493"/>
    <w:rsid w:val="00945361"/>
    <w:rsid w:val="0095193F"/>
    <w:rsid w:val="009610BF"/>
    <w:rsid w:val="00964FF9"/>
    <w:rsid w:val="009731D1"/>
    <w:rsid w:val="00974FFE"/>
    <w:rsid w:val="00983DDD"/>
    <w:rsid w:val="00990061"/>
    <w:rsid w:val="009A1039"/>
    <w:rsid w:val="009A2E70"/>
    <w:rsid w:val="009B097A"/>
    <w:rsid w:val="009B411C"/>
    <w:rsid w:val="009B44A5"/>
    <w:rsid w:val="009C4CD5"/>
    <w:rsid w:val="009D03B8"/>
    <w:rsid w:val="009D32AA"/>
    <w:rsid w:val="009E0615"/>
    <w:rsid w:val="009E7C87"/>
    <w:rsid w:val="00A00BC8"/>
    <w:rsid w:val="00A27D49"/>
    <w:rsid w:val="00A33D48"/>
    <w:rsid w:val="00A33DCE"/>
    <w:rsid w:val="00A3420B"/>
    <w:rsid w:val="00A35768"/>
    <w:rsid w:val="00A35B15"/>
    <w:rsid w:val="00A421A9"/>
    <w:rsid w:val="00A43608"/>
    <w:rsid w:val="00A44271"/>
    <w:rsid w:val="00A44B30"/>
    <w:rsid w:val="00A45911"/>
    <w:rsid w:val="00A56374"/>
    <w:rsid w:val="00A671B6"/>
    <w:rsid w:val="00A82495"/>
    <w:rsid w:val="00A919F5"/>
    <w:rsid w:val="00A94414"/>
    <w:rsid w:val="00A9725A"/>
    <w:rsid w:val="00A97315"/>
    <w:rsid w:val="00AB10D5"/>
    <w:rsid w:val="00AB14EF"/>
    <w:rsid w:val="00AC7DF6"/>
    <w:rsid w:val="00AD338F"/>
    <w:rsid w:val="00AD622A"/>
    <w:rsid w:val="00AD63BC"/>
    <w:rsid w:val="00AE32B7"/>
    <w:rsid w:val="00AF305D"/>
    <w:rsid w:val="00B106C7"/>
    <w:rsid w:val="00B15095"/>
    <w:rsid w:val="00B22A2D"/>
    <w:rsid w:val="00B278D5"/>
    <w:rsid w:val="00B41713"/>
    <w:rsid w:val="00B41B03"/>
    <w:rsid w:val="00B43332"/>
    <w:rsid w:val="00B448A5"/>
    <w:rsid w:val="00B4594B"/>
    <w:rsid w:val="00B553ED"/>
    <w:rsid w:val="00B55A27"/>
    <w:rsid w:val="00B57C83"/>
    <w:rsid w:val="00B7399E"/>
    <w:rsid w:val="00B73B23"/>
    <w:rsid w:val="00B7776B"/>
    <w:rsid w:val="00B87964"/>
    <w:rsid w:val="00B93045"/>
    <w:rsid w:val="00B94B51"/>
    <w:rsid w:val="00B97944"/>
    <w:rsid w:val="00BA13EC"/>
    <w:rsid w:val="00BA5FF2"/>
    <w:rsid w:val="00BB0178"/>
    <w:rsid w:val="00BB24A7"/>
    <w:rsid w:val="00BB5973"/>
    <w:rsid w:val="00BC71BE"/>
    <w:rsid w:val="00BD60A9"/>
    <w:rsid w:val="00BE73F3"/>
    <w:rsid w:val="00C11FD2"/>
    <w:rsid w:val="00C303EC"/>
    <w:rsid w:val="00C416D0"/>
    <w:rsid w:val="00C72C9D"/>
    <w:rsid w:val="00C76C15"/>
    <w:rsid w:val="00C85116"/>
    <w:rsid w:val="00CA58A6"/>
    <w:rsid w:val="00CB0AE0"/>
    <w:rsid w:val="00CC2248"/>
    <w:rsid w:val="00CC2BB2"/>
    <w:rsid w:val="00CD1C84"/>
    <w:rsid w:val="00CD6A18"/>
    <w:rsid w:val="00CD7C3A"/>
    <w:rsid w:val="00CE2E84"/>
    <w:rsid w:val="00CE452F"/>
    <w:rsid w:val="00CE4542"/>
    <w:rsid w:val="00D05073"/>
    <w:rsid w:val="00D0766E"/>
    <w:rsid w:val="00D109E3"/>
    <w:rsid w:val="00D229C0"/>
    <w:rsid w:val="00D24891"/>
    <w:rsid w:val="00D26492"/>
    <w:rsid w:val="00D41A43"/>
    <w:rsid w:val="00D43E3C"/>
    <w:rsid w:val="00D54286"/>
    <w:rsid w:val="00D554B2"/>
    <w:rsid w:val="00D61ACC"/>
    <w:rsid w:val="00D67CD1"/>
    <w:rsid w:val="00D74ED0"/>
    <w:rsid w:val="00D7790D"/>
    <w:rsid w:val="00D834DE"/>
    <w:rsid w:val="00D91E02"/>
    <w:rsid w:val="00D94799"/>
    <w:rsid w:val="00D96AE6"/>
    <w:rsid w:val="00DA04B4"/>
    <w:rsid w:val="00DB0893"/>
    <w:rsid w:val="00DB61D2"/>
    <w:rsid w:val="00DC6648"/>
    <w:rsid w:val="00DC6D75"/>
    <w:rsid w:val="00DD5631"/>
    <w:rsid w:val="00DE2662"/>
    <w:rsid w:val="00DF6A3F"/>
    <w:rsid w:val="00E0667B"/>
    <w:rsid w:val="00E07615"/>
    <w:rsid w:val="00E50591"/>
    <w:rsid w:val="00E5159A"/>
    <w:rsid w:val="00E523FA"/>
    <w:rsid w:val="00E52A8B"/>
    <w:rsid w:val="00E579AB"/>
    <w:rsid w:val="00E63AA8"/>
    <w:rsid w:val="00E70852"/>
    <w:rsid w:val="00E72B0F"/>
    <w:rsid w:val="00E94B92"/>
    <w:rsid w:val="00EA28C4"/>
    <w:rsid w:val="00EA3E4B"/>
    <w:rsid w:val="00EC13B5"/>
    <w:rsid w:val="00ED2213"/>
    <w:rsid w:val="00ED6510"/>
    <w:rsid w:val="00ED767C"/>
    <w:rsid w:val="00F101D6"/>
    <w:rsid w:val="00F11A86"/>
    <w:rsid w:val="00F11D76"/>
    <w:rsid w:val="00F22910"/>
    <w:rsid w:val="00F32E3E"/>
    <w:rsid w:val="00F3382F"/>
    <w:rsid w:val="00F37260"/>
    <w:rsid w:val="00F43CF4"/>
    <w:rsid w:val="00F44F1C"/>
    <w:rsid w:val="00F61548"/>
    <w:rsid w:val="00F66440"/>
    <w:rsid w:val="00F7071B"/>
    <w:rsid w:val="00F77838"/>
    <w:rsid w:val="00F85CE0"/>
    <w:rsid w:val="00F9109E"/>
    <w:rsid w:val="00F97D38"/>
    <w:rsid w:val="00FA5BF2"/>
    <w:rsid w:val="00FB02CB"/>
    <w:rsid w:val="00FB14DC"/>
    <w:rsid w:val="00FB33D0"/>
    <w:rsid w:val="00FC34A3"/>
    <w:rsid w:val="00FD064E"/>
    <w:rsid w:val="00FD54F4"/>
    <w:rsid w:val="00FE1BFC"/>
    <w:rsid w:val="00FF4486"/>
    <w:rsid w:val="02413AB1"/>
    <w:rsid w:val="02595E5B"/>
    <w:rsid w:val="02761F90"/>
    <w:rsid w:val="03860445"/>
    <w:rsid w:val="04C07763"/>
    <w:rsid w:val="07B33CF6"/>
    <w:rsid w:val="0E714B78"/>
    <w:rsid w:val="128E58CB"/>
    <w:rsid w:val="1D3B4BCD"/>
    <w:rsid w:val="217F05EC"/>
    <w:rsid w:val="228D12F9"/>
    <w:rsid w:val="27847B27"/>
    <w:rsid w:val="288B4098"/>
    <w:rsid w:val="2AB05D2D"/>
    <w:rsid w:val="2B6E5234"/>
    <w:rsid w:val="2BC036DD"/>
    <w:rsid w:val="2DF7743D"/>
    <w:rsid w:val="2F2B210A"/>
    <w:rsid w:val="2FAE61CD"/>
    <w:rsid w:val="319A7CE2"/>
    <w:rsid w:val="37521EA8"/>
    <w:rsid w:val="39031F26"/>
    <w:rsid w:val="3D394526"/>
    <w:rsid w:val="3DAA16DF"/>
    <w:rsid w:val="3EF25EB6"/>
    <w:rsid w:val="40F75D26"/>
    <w:rsid w:val="41BF0F9E"/>
    <w:rsid w:val="42663910"/>
    <w:rsid w:val="429E3A92"/>
    <w:rsid w:val="43513E70"/>
    <w:rsid w:val="43710C42"/>
    <w:rsid w:val="44473F63"/>
    <w:rsid w:val="46A13D0D"/>
    <w:rsid w:val="48202F7D"/>
    <w:rsid w:val="4B755C0F"/>
    <w:rsid w:val="4E9E31A7"/>
    <w:rsid w:val="526018FE"/>
    <w:rsid w:val="66EA7281"/>
    <w:rsid w:val="6B856FB2"/>
    <w:rsid w:val="6F644278"/>
    <w:rsid w:val="6FAE17F1"/>
    <w:rsid w:val="750E02B4"/>
    <w:rsid w:val="753C468A"/>
    <w:rsid w:val="7A725956"/>
    <w:rsid w:val="7D7E1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FollowedHyperlink" w:unhideWhenUsed="0" w:qFormat="1"/>
    <w:lsdException w:name="Strong" w:semiHidden="0" w:unhideWhenUsed="0" w:qFormat="1"/>
    <w:lsdException w:name="Emphasis" w:locked="1" w:semiHidden="0" w:uiPriority="0" w:unhideWhenUsed="0" w:qFormat="1"/>
    <w:lsdException w:name="Normal (Web)" w:semiHidden="0" w:unhideWhenUsed="0" w:qFormat="1"/>
    <w:lsdException w:name="HTML Address" w:unhideWhenUsed="0" w:qFormat="1"/>
    <w:lsdException w:name="HTML Preformatted"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9"/>
    <w:qFormat/>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uiPriority w:val="99"/>
    <w:qFormat/>
    <w:pPr>
      <w:widowControl/>
      <w:spacing w:before="100" w:beforeAutospacing="1" w:after="100" w:afterAutospacing="1"/>
      <w:jc w:val="left"/>
      <w:outlineLvl w:val="3"/>
    </w:pPr>
    <w:rPr>
      <w:rFonts w:ascii="宋体" w:hAnsi="宋体" w:cs="宋体"/>
      <w:b/>
      <w:bCs/>
      <w:kern w:val="0"/>
      <w:sz w:val="24"/>
      <w:szCs w:val="24"/>
    </w:rPr>
  </w:style>
  <w:style w:type="paragraph" w:styleId="5">
    <w:name w:val="heading 5"/>
    <w:basedOn w:val="a"/>
    <w:next w:val="a"/>
    <w:link w:val="5Char"/>
    <w:uiPriority w:val="99"/>
    <w:qFormat/>
    <w:pPr>
      <w:widowControl/>
      <w:spacing w:before="100" w:beforeAutospacing="1" w:after="100" w:afterAutospacing="1"/>
      <w:jc w:val="left"/>
      <w:outlineLvl w:val="4"/>
    </w:pPr>
    <w:rPr>
      <w:rFonts w:ascii="宋体" w:hAnsi="宋体" w:cs="宋体"/>
      <w:b/>
      <w:bCs/>
      <w:kern w:val="0"/>
      <w:sz w:val="20"/>
      <w:szCs w:val="20"/>
    </w:rPr>
  </w:style>
  <w:style w:type="paragraph" w:styleId="6">
    <w:name w:val="heading 6"/>
    <w:basedOn w:val="a"/>
    <w:next w:val="a"/>
    <w:link w:val="6Char"/>
    <w:uiPriority w:val="99"/>
    <w:qFormat/>
    <w:pPr>
      <w:widowControl/>
      <w:spacing w:before="100" w:beforeAutospacing="1" w:after="100" w:afterAutospacing="1"/>
      <w:jc w:val="left"/>
      <w:outlineLvl w:val="5"/>
    </w:pPr>
    <w:rPr>
      <w:rFonts w:ascii="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Address"/>
    <w:basedOn w:val="a"/>
    <w:link w:val="HTMLChar"/>
    <w:uiPriority w:val="99"/>
    <w:semiHidden/>
    <w:qFormat/>
    <w:pPr>
      <w:widowControl/>
      <w:jc w:val="left"/>
    </w:pPr>
    <w:rPr>
      <w:rFonts w:ascii="宋体" w:hAnsi="宋体" w:cs="宋体"/>
      <w:i/>
      <w:iCs/>
      <w:kern w:val="0"/>
      <w:sz w:val="24"/>
      <w:szCs w:val="24"/>
    </w:rPr>
  </w:style>
  <w:style w:type="paragraph" w:styleId="a3">
    <w:name w:val="Balloon Text"/>
    <w:basedOn w:val="a"/>
    <w:link w:val="Char"/>
    <w:uiPriority w:val="99"/>
    <w:semiHidden/>
    <w:qFormat/>
    <w:rPr>
      <w:sz w:val="18"/>
      <w:szCs w:val="18"/>
    </w:rPr>
  </w:style>
  <w:style w:type="paragraph" w:styleId="a4">
    <w:name w:val="footer"/>
    <w:basedOn w:val="a"/>
    <w:link w:val="Char0"/>
    <w:uiPriority w:val="99"/>
    <w:semiHidden/>
    <w:qFormat/>
    <w:pPr>
      <w:tabs>
        <w:tab w:val="center" w:pos="4153"/>
        <w:tab w:val="right" w:pos="8306"/>
      </w:tabs>
      <w:snapToGrid w:val="0"/>
      <w:jc w:val="left"/>
    </w:pPr>
    <w:rPr>
      <w:sz w:val="18"/>
      <w:szCs w:val="18"/>
    </w:rPr>
  </w:style>
  <w:style w:type="paragraph" w:styleId="a5">
    <w:name w:val="header"/>
    <w:basedOn w:val="a"/>
    <w:link w:val="Char1"/>
    <w:uiPriority w:val="99"/>
    <w:semiHidden/>
    <w:qFormat/>
    <w:pPr>
      <w:pBdr>
        <w:bottom w:val="single" w:sz="6" w:space="1" w:color="auto"/>
      </w:pBdr>
      <w:tabs>
        <w:tab w:val="center" w:pos="4153"/>
        <w:tab w:val="right" w:pos="8306"/>
      </w:tabs>
      <w:snapToGrid w:val="0"/>
      <w:jc w:val="center"/>
    </w:pPr>
    <w:rPr>
      <w:sz w:val="18"/>
      <w:szCs w:val="18"/>
    </w:rPr>
  </w:style>
  <w:style w:type="paragraph" w:styleId="20">
    <w:name w:val="toc 2"/>
    <w:basedOn w:val="a"/>
    <w:next w:val="a"/>
    <w:uiPriority w:val="99"/>
    <w:semiHidden/>
    <w:qFormat/>
    <w:pPr>
      <w:widowControl/>
      <w:spacing w:before="100" w:beforeAutospacing="1" w:after="100" w:afterAutospacing="1"/>
      <w:jc w:val="left"/>
    </w:pPr>
    <w:rPr>
      <w:rFonts w:ascii="宋体" w:hAnsi="宋体" w:cs="宋体"/>
      <w:kern w:val="0"/>
      <w:sz w:val="24"/>
      <w:szCs w:val="24"/>
    </w:rPr>
  </w:style>
  <w:style w:type="paragraph" w:styleId="HTML0">
    <w:name w:val="HTML Preformatted"/>
    <w:basedOn w:val="a"/>
    <w:link w:val="HTMLChar0"/>
    <w:uiPriority w:val="99"/>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99"/>
    <w:qFormat/>
    <w:rPr>
      <w:rFonts w:cs="Times New Roman"/>
      <w:b/>
      <w:bCs/>
    </w:rPr>
  </w:style>
  <w:style w:type="character" w:styleId="a8">
    <w:name w:val="page number"/>
    <w:basedOn w:val="a0"/>
    <w:uiPriority w:val="99"/>
    <w:qFormat/>
    <w:rPr>
      <w:rFonts w:cs="Times New Roman"/>
    </w:rPr>
  </w:style>
  <w:style w:type="character" w:styleId="a9">
    <w:name w:val="FollowedHyperlink"/>
    <w:basedOn w:val="a0"/>
    <w:uiPriority w:val="99"/>
    <w:semiHidden/>
    <w:qFormat/>
    <w:rPr>
      <w:rFonts w:cs="Times New Roman"/>
      <w:color w:val="800080"/>
      <w:u w:val="single"/>
    </w:rPr>
  </w:style>
  <w:style w:type="character" w:styleId="aa">
    <w:name w:val="Hyperlink"/>
    <w:basedOn w:val="a0"/>
    <w:uiPriority w:val="99"/>
    <w:semiHidden/>
    <w:qFormat/>
    <w:rPr>
      <w:rFonts w:cs="Times New Roman"/>
      <w:color w:val="0000FF"/>
      <w:u w:val="single"/>
    </w:rPr>
  </w:style>
  <w:style w:type="character" w:customStyle="1" w:styleId="1Char">
    <w:name w:val="标题 1 Char"/>
    <w:basedOn w:val="a0"/>
    <w:link w:val="1"/>
    <w:uiPriority w:val="99"/>
    <w:qFormat/>
    <w:locked/>
    <w:rPr>
      <w:rFonts w:ascii="宋体" w:eastAsia="宋体" w:hAnsi="宋体" w:cs="宋体"/>
      <w:b/>
      <w:bCs/>
      <w:kern w:val="36"/>
      <w:sz w:val="48"/>
      <w:szCs w:val="48"/>
    </w:rPr>
  </w:style>
  <w:style w:type="character" w:customStyle="1" w:styleId="2Char">
    <w:name w:val="标题 2 Char"/>
    <w:basedOn w:val="a0"/>
    <w:link w:val="2"/>
    <w:uiPriority w:val="99"/>
    <w:qFormat/>
    <w:locked/>
    <w:rPr>
      <w:rFonts w:ascii="宋体" w:eastAsia="宋体" w:hAnsi="宋体" w:cs="宋体"/>
      <w:b/>
      <w:bCs/>
      <w:kern w:val="0"/>
      <w:sz w:val="36"/>
      <w:szCs w:val="36"/>
    </w:rPr>
  </w:style>
  <w:style w:type="character" w:customStyle="1" w:styleId="3Char">
    <w:name w:val="标题 3 Char"/>
    <w:basedOn w:val="a0"/>
    <w:link w:val="3"/>
    <w:uiPriority w:val="99"/>
    <w:qFormat/>
    <w:locked/>
    <w:rPr>
      <w:rFonts w:ascii="宋体" w:eastAsia="宋体" w:hAnsi="宋体" w:cs="宋体"/>
      <w:b/>
      <w:bCs/>
      <w:kern w:val="0"/>
      <w:sz w:val="27"/>
      <w:szCs w:val="27"/>
    </w:rPr>
  </w:style>
  <w:style w:type="character" w:customStyle="1" w:styleId="4Char">
    <w:name w:val="标题 4 Char"/>
    <w:basedOn w:val="a0"/>
    <w:link w:val="4"/>
    <w:uiPriority w:val="99"/>
    <w:qFormat/>
    <w:locked/>
    <w:rPr>
      <w:rFonts w:ascii="宋体" w:eastAsia="宋体" w:hAnsi="宋体" w:cs="宋体"/>
      <w:b/>
      <w:bCs/>
      <w:kern w:val="0"/>
      <w:sz w:val="24"/>
      <w:szCs w:val="24"/>
    </w:rPr>
  </w:style>
  <w:style w:type="character" w:customStyle="1" w:styleId="5Char">
    <w:name w:val="标题 5 Char"/>
    <w:basedOn w:val="a0"/>
    <w:link w:val="5"/>
    <w:uiPriority w:val="99"/>
    <w:qFormat/>
    <w:locked/>
    <w:rPr>
      <w:rFonts w:ascii="宋体" w:eastAsia="宋体" w:hAnsi="宋体" w:cs="宋体"/>
      <w:b/>
      <w:bCs/>
      <w:kern w:val="0"/>
      <w:sz w:val="20"/>
      <w:szCs w:val="20"/>
    </w:rPr>
  </w:style>
  <w:style w:type="character" w:customStyle="1" w:styleId="6Char">
    <w:name w:val="标题 6 Char"/>
    <w:basedOn w:val="a0"/>
    <w:link w:val="6"/>
    <w:uiPriority w:val="99"/>
    <w:qFormat/>
    <w:locked/>
    <w:rPr>
      <w:rFonts w:ascii="宋体" w:eastAsia="宋体" w:hAnsi="宋体" w:cs="宋体"/>
      <w:b/>
      <w:bCs/>
      <w:kern w:val="0"/>
      <w:sz w:val="15"/>
      <w:szCs w:val="15"/>
    </w:rPr>
  </w:style>
  <w:style w:type="character" w:customStyle="1" w:styleId="Char1">
    <w:name w:val="页眉 Char"/>
    <w:basedOn w:val="a0"/>
    <w:link w:val="a5"/>
    <w:uiPriority w:val="99"/>
    <w:semiHidden/>
    <w:qFormat/>
    <w:locked/>
    <w:rPr>
      <w:rFonts w:cs="Times New Roman"/>
      <w:sz w:val="18"/>
      <w:szCs w:val="18"/>
    </w:rPr>
  </w:style>
  <w:style w:type="character" w:customStyle="1" w:styleId="Char0">
    <w:name w:val="页脚 Char"/>
    <w:basedOn w:val="a0"/>
    <w:link w:val="a4"/>
    <w:uiPriority w:val="99"/>
    <w:semiHidden/>
    <w:qFormat/>
    <w:locked/>
    <w:rPr>
      <w:rFonts w:cs="Times New Roman"/>
      <w:sz w:val="18"/>
      <w:szCs w:val="18"/>
    </w:rPr>
  </w:style>
  <w:style w:type="character" w:customStyle="1" w:styleId="HTMLChar">
    <w:name w:val="HTML 地址 Char"/>
    <w:basedOn w:val="a0"/>
    <w:link w:val="HTML"/>
    <w:uiPriority w:val="99"/>
    <w:semiHidden/>
    <w:qFormat/>
    <w:locked/>
    <w:rPr>
      <w:rFonts w:ascii="宋体" w:eastAsia="宋体" w:hAnsi="宋体" w:cs="宋体"/>
      <w:i/>
      <w:iCs/>
      <w:kern w:val="0"/>
      <w:sz w:val="24"/>
      <w:szCs w:val="24"/>
    </w:rPr>
  </w:style>
  <w:style w:type="character" w:customStyle="1" w:styleId="HTMLChar0">
    <w:name w:val="HTML 预设格式 Char"/>
    <w:basedOn w:val="a0"/>
    <w:link w:val="HTML0"/>
    <w:uiPriority w:val="99"/>
    <w:semiHidden/>
    <w:qFormat/>
    <w:locked/>
    <w:rPr>
      <w:rFonts w:ascii="宋体" w:eastAsia="宋体" w:hAnsi="宋体" w:cs="宋体"/>
      <w:kern w:val="0"/>
      <w:sz w:val="24"/>
      <w:szCs w:val="24"/>
    </w:rPr>
  </w:style>
  <w:style w:type="paragraph" w:customStyle="1" w:styleId="bold">
    <w:name w:val="bold"/>
    <w:basedOn w:val="a"/>
    <w:uiPriority w:val="99"/>
    <w:qFormat/>
    <w:pPr>
      <w:widowControl/>
      <w:spacing w:before="100" w:beforeAutospacing="1" w:after="100" w:afterAutospacing="1"/>
      <w:jc w:val="left"/>
    </w:pPr>
    <w:rPr>
      <w:rFonts w:ascii="宋体" w:hAnsi="宋体" w:cs="宋体"/>
      <w:b/>
      <w:bCs/>
      <w:kern w:val="0"/>
      <w:sz w:val="24"/>
      <w:szCs w:val="24"/>
    </w:rPr>
  </w:style>
  <w:style w:type="paragraph" w:customStyle="1" w:styleId="10">
    <w:name w:val="标题1"/>
    <w:basedOn w:val="a"/>
    <w:uiPriority w:val="99"/>
    <w:qFormat/>
    <w:pPr>
      <w:widowControl/>
      <w:spacing w:before="100" w:beforeAutospacing="1" w:after="100" w:afterAutospacing="1"/>
      <w:jc w:val="left"/>
    </w:pPr>
    <w:rPr>
      <w:rFonts w:ascii="宋体" w:hAnsi="宋体" w:cs="宋体"/>
      <w:b/>
      <w:bCs/>
      <w:color w:val="CC3300"/>
      <w:kern w:val="0"/>
      <w:sz w:val="27"/>
      <w:szCs w:val="27"/>
    </w:rPr>
  </w:style>
  <w:style w:type="paragraph" w:customStyle="1" w:styleId="code">
    <w:name w:val="code"/>
    <w:basedOn w:val="a"/>
    <w:uiPriority w:val="99"/>
    <w:qFormat/>
    <w:pPr>
      <w:widowControl/>
      <w:pBdr>
        <w:top w:val="single" w:sz="6" w:space="0" w:color="8B4513"/>
        <w:left w:val="single" w:sz="6" w:space="4" w:color="8B4513"/>
        <w:bottom w:val="single" w:sz="6" w:space="0" w:color="8B4513"/>
        <w:right w:val="single" w:sz="6" w:space="4" w:color="8B4513"/>
      </w:pBdr>
      <w:shd w:val="clear" w:color="auto" w:fill="FF9933"/>
      <w:spacing w:before="100" w:beforeAutospacing="1" w:after="100" w:afterAutospacing="1"/>
      <w:jc w:val="left"/>
    </w:pPr>
    <w:rPr>
      <w:rFonts w:ascii="Courier New" w:hAnsi="Courier New" w:cs="Courier New"/>
      <w:color w:val="000066"/>
      <w:kern w:val="0"/>
      <w:sz w:val="24"/>
      <w:szCs w:val="24"/>
    </w:rPr>
  </w:style>
  <w:style w:type="paragraph" w:customStyle="1" w:styleId="fckflash">
    <w:name w:val="fck__flash"/>
    <w:basedOn w:val="a"/>
    <w:uiPriority w:val="99"/>
    <w:qFormat/>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paragraph" w:customStyle="1" w:styleId="fckanchor">
    <w:name w:val="fck__anchor"/>
    <w:basedOn w:val="a"/>
    <w:uiPriority w:val="99"/>
    <w:qFormat/>
    <w:pPr>
      <w:widowControl/>
      <w:pBdr>
        <w:top w:val="dotted" w:sz="6" w:space="0" w:color="0000FF"/>
        <w:left w:val="dotted" w:sz="6" w:space="0" w:color="0000FF"/>
        <w:bottom w:val="dotted" w:sz="6" w:space="0" w:color="0000FF"/>
        <w:right w:val="dotted" w:sz="6" w:space="0" w:color="0000FF"/>
      </w:pBdr>
      <w:spacing w:before="100" w:beforeAutospacing="1" w:after="100" w:afterAutospacing="1"/>
      <w:jc w:val="left"/>
      <w:textAlignment w:val="center"/>
    </w:pPr>
    <w:rPr>
      <w:rFonts w:ascii="宋体" w:hAnsi="宋体" w:cs="宋体"/>
      <w:kern w:val="0"/>
      <w:sz w:val="24"/>
      <w:szCs w:val="24"/>
    </w:rPr>
  </w:style>
  <w:style w:type="paragraph" w:customStyle="1" w:styleId="fckanchorc">
    <w:name w:val="fck__anchorc"/>
    <w:basedOn w:val="a"/>
    <w:uiPriority w:val="99"/>
    <w:qFormat/>
    <w:pPr>
      <w:widowControl/>
      <w:pBdr>
        <w:top w:val="dotted" w:sz="6" w:space="0" w:color="0000FF"/>
        <w:left w:val="dotted" w:sz="6" w:space="14" w:color="0000FF"/>
        <w:bottom w:val="dotted" w:sz="6" w:space="0" w:color="0000FF"/>
        <w:right w:val="dotted" w:sz="6" w:space="0" w:color="0000FF"/>
      </w:pBdr>
      <w:spacing w:before="100" w:beforeAutospacing="1" w:after="100" w:afterAutospacing="1"/>
      <w:jc w:val="left"/>
    </w:pPr>
    <w:rPr>
      <w:rFonts w:ascii="宋体" w:hAnsi="宋体" w:cs="宋体"/>
      <w:kern w:val="0"/>
      <w:sz w:val="24"/>
      <w:szCs w:val="24"/>
    </w:rPr>
  </w:style>
  <w:style w:type="paragraph" w:customStyle="1" w:styleId="fckpagebreak">
    <w:name w:val="fck__pagebreak"/>
    <w:basedOn w:val="a"/>
    <w:uiPriority w:val="99"/>
    <w:qFormat/>
    <w:pPr>
      <w:widowControl/>
      <w:pBdr>
        <w:top w:val="dotted" w:sz="6" w:space="0" w:color="999999"/>
        <w:bottom w:val="dotted" w:sz="6" w:space="0" w:color="999999"/>
      </w:pBdr>
      <w:spacing w:before="100" w:beforeAutospacing="1" w:after="100" w:afterAutospacing="1"/>
      <w:jc w:val="left"/>
    </w:pPr>
    <w:rPr>
      <w:rFonts w:ascii="宋体" w:hAnsi="宋体" w:cs="宋体"/>
      <w:kern w:val="0"/>
      <w:sz w:val="24"/>
      <w:szCs w:val="24"/>
    </w:rPr>
  </w:style>
  <w:style w:type="paragraph" w:customStyle="1" w:styleId="fckinputhidden">
    <w:name w:val="fck__inputhidden"/>
    <w:basedOn w:val="a"/>
    <w:uiPriority w:val="99"/>
    <w:qFormat/>
    <w:pPr>
      <w:widowControl/>
      <w:spacing w:before="100" w:beforeAutospacing="1" w:after="100" w:afterAutospacing="1"/>
      <w:jc w:val="left"/>
      <w:textAlignment w:val="bottom"/>
    </w:pPr>
    <w:rPr>
      <w:rFonts w:ascii="宋体" w:hAnsi="宋体" w:cs="宋体"/>
      <w:kern w:val="0"/>
      <w:sz w:val="24"/>
      <w:szCs w:val="24"/>
    </w:rPr>
  </w:style>
  <w:style w:type="paragraph" w:customStyle="1" w:styleId="fckmedia">
    <w:name w:val="fck__media"/>
    <w:basedOn w:val="a"/>
    <w:uiPriority w:val="99"/>
    <w:qFormat/>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character" w:customStyle="1" w:styleId="ask-title2">
    <w:name w:val="ask-title2"/>
    <w:basedOn w:val="a0"/>
    <w:uiPriority w:val="99"/>
    <w:qFormat/>
    <w:rPr>
      <w:rFonts w:cs="Times New Roman"/>
    </w:rPr>
  </w:style>
  <w:style w:type="character" w:customStyle="1" w:styleId="Char">
    <w:name w:val="批注框文本 Char"/>
    <w:basedOn w:val="a0"/>
    <w:link w:val="a3"/>
    <w:uiPriority w:val="99"/>
    <w:semiHidden/>
    <w:qFormat/>
    <w:locked/>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FollowedHyperlink" w:unhideWhenUsed="0" w:qFormat="1"/>
    <w:lsdException w:name="Strong" w:semiHidden="0" w:unhideWhenUsed="0" w:qFormat="1"/>
    <w:lsdException w:name="Emphasis" w:locked="1" w:semiHidden="0" w:uiPriority="0" w:unhideWhenUsed="0" w:qFormat="1"/>
    <w:lsdException w:name="Normal (Web)" w:semiHidden="0" w:unhideWhenUsed="0" w:qFormat="1"/>
    <w:lsdException w:name="HTML Address" w:unhideWhenUsed="0" w:qFormat="1"/>
    <w:lsdException w:name="HTML Preformatted"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uiPriority w:val="99"/>
    <w:qFormat/>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Char"/>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uiPriority w:val="99"/>
    <w:qFormat/>
    <w:pPr>
      <w:widowControl/>
      <w:spacing w:before="100" w:beforeAutospacing="1" w:after="100" w:afterAutospacing="1"/>
      <w:jc w:val="left"/>
      <w:outlineLvl w:val="3"/>
    </w:pPr>
    <w:rPr>
      <w:rFonts w:ascii="宋体" w:hAnsi="宋体" w:cs="宋体"/>
      <w:b/>
      <w:bCs/>
      <w:kern w:val="0"/>
      <w:sz w:val="24"/>
      <w:szCs w:val="24"/>
    </w:rPr>
  </w:style>
  <w:style w:type="paragraph" w:styleId="5">
    <w:name w:val="heading 5"/>
    <w:basedOn w:val="a"/>
    <w:next w:val="a"/>
    <w:link w:val="5Char"/>
    <w:uiPriority w:val="99"/>
    <w:qFormat/>
    <w:pPr>
      <w:widowControl/>
      <w:spacing w:before="100" w:beforeAutospacing="1" w:after="100" w:afterAutospacing="1"/>
      <w:jc w:val="left"/>
      <w:outlineLvl w:val="4"/>
    </w:pPr>
    <w:rPr>
      <w:rFonts w:ascii="宋体" w:hAnsi="宋体" w:cs="宋体"/>
      <w:b/>
      <w:bCs/>
      <w:kern w:val="0"/>
      <w:sz w:val="20"/>
      <w:szCs w:val="20"/>
    </w:rPr>
  </w:style>
  <w:style w:type="paragraph" w:styleId="6">
    <w:name w:val="heading 6"/>
    <w:basedOn w:val="a"/>
    <w:next w:val="a"/>
    <w:link w:val="6Char"/>
    <w:uiPriority w:val="99"/>
    <w:qFormat/>
    <w:pPr>
      <w:widowControl/>
      <w:spacing w:before="100" w:beforeAutospacing="1" w:after="100" w:afterAutospacing="1"/>
      <w:jc w:val="left"/>
      <w:outlineLvl w:val="5"/>
    </w:pPr>
    <w:rPr>
      <w:rFonts w:ascii="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Address"/>
    <w:basedOn w:val="a"/>
    <w:link w:val="HTMLChar"/>
    <w:uiPriority w:val="99"/>
    <w:semiHidden/>
    <w:qFormat/>
    <w:pPr>
      <w:widowControl/>
      <w:jc w:val="left"/>
    </w:pPr>
    <w:rPr>
      <w:rFonts w:ascii="宋体" w:hAnsi="宋体" w:cs="宋体"/>
      <w:i/>
      <w:iCs/>
      <w:kern w:val="0"/>
      <w:sz w:val="24"/>
      <w:szCs w:val="24"/>
    </w:rPr>
  </w:style>
  <w:style w:type="paragraph" w:styleId="a3">
    <w:name w:val="Balloon Text"/>
    <w:basedOn w:val="a"/>
    <w:link w:val="Char"/>
    <w:uiPriority w:val="99"/>
    <w:semiHidden/>
    <w:qFormat/>
    <w:rPr>
      <w:sz w:val="18"/>
      <w:szCs w:val="18"/>
    </w:rPr>
  </w:style>
  <w:style w:type="paragraph" w:styleId="a4">
    <w:name w:val="footer"/>
    <w:basedOn w:val="a"/>
    <w:link w:val="Char0"/>
    <w:uiPriority w:val="99"/>
    <w:semiHidden/>
    <w:qFormat/>
    <w:pPr>
      <w:tabs>
        <w:tab w:val="center" w:pos="4153"/>
        <w:tab w:val="right" w:pos="8306"/>
      </w:tabs>
      <w:snapToGrid w:val="0"/>
      <w:jc w:val="left"/>
    </w:pPr>
    <w:rPr>
      <w:sz w:val="18"/>
      <w:szCs w:val="18"/>
    </w:rPr>
  </w:style>
  <w:style w:type="paragraph" w:styleId="a5">
    <w:name w:val="header"/>
    <w:basedOn w:val="a"/>
    <w:link w:val="Char1"/>
    <w:uiPriority w:val="99"/>
    <w:semiHidden/>
    <w:qFormat/>
    <w:pPr>
      <w:pBdr>
        <w:bottom w:val="single" w:sz="6" w:space="1" w:color="auto"/>
      </w:pBdr>
      <w:tabs>
        <w:tab w:val="center" w:pos="4153"/>
        <w:tab w:val="right" w:pos="8306"/>
      </w:tabs>
      <w:snapToGrid w:val="0"/>
      <w:jc w:val="center"/>
    </w:pPr>
    <w:rPr>
      <w:sz w:val="18"/>
      <w:szCs w:val="18"/>
    </w:rPr>
  </w:style>
  <w:style w:type="paragraph" w:styleId="20">
    <w:name w:val="toc 2"/>
    <w:basedOn w:val="a"/>
    <w:next w:val="a"/>
    <w:uiPriority w:val="99"/>
    <w:semiHidden/>
    <w:qFormat/>
    <w:pPr>
      <w:widowControl/>
      <w:spacing w:before="100" w:beforeAutospacing="1" w:after="100" w:afterAutospacing="1"/>
      <w:jc w:val="left"/>
    </w:pPr>
    <w:rPr>
      <w:rFonts w:ascii="宋体" w:hAnsi="宋体" w:cs="宋体"/>
      <w:kern w:val="0"/>
      <w:sz w:val="24"/>
      <w:szCs w:val="24"/>
    </w:rPr>
  </w:style>
  <w:style w:type="paragraph" w:styleId="HTML0">
    <w:name w:val="HTML Preformatted"/>
    <w:basedOn w:val="a"/>
    <w:link w:val="HTMLChar0"/>
    <w:uiPriority w:val="99"/>
    <w:semiHidden/>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99"/>
    <w:qFormat/>
    <w:rPr>
      <w:rFonts w:cs="Times New Roman"/>
      <w:b/>
      <w:bCs/>
    </w:rPr>
  </w:style>
  <w:style w:type="character" w:styleId="a8">
    <w:name w:val="page number"/>
    <w:basedOn w:val="a0"/>
    <w:uiPriority w:val="99"/>
    <w:qFormat/>
    <w:rPr>
      <w:rFonts w:cs="Times New Roman"/>
    </w:rPr>
  </w:style>
  <w:style w:type="character" w:styleId="a9">
    <w:name w:val="FollowedHyperlink"/>
    <w:basedOn w:val="a0"/>
    <w:uiPriority w:val="99"/>
    <w:semiHidden/>
    <w:qFormat/>
    <w:rPr>
      <w:rFonts w:cs="Times New Roman"/>
      <w:color w:val="800080"/>
      <w:u w:val="single"/>
    </w:rPr>
  </w:style>
  <w:style w:type="character" w:styleId="aa">
    <w:name w:val="Hyperlink"/>
    <w:basedOn w:val="a0"/>
    <w:uiPriority w:val="99"/>
    <w:semiHidden/>
    <w:qFormat/>
    <w:rPr>
      <w:rFonts w:cs="Times New Roman"/>
      <w:color w:val="0000FF"/>
      <w:u w:val="single"/>
    </w:rPr>
  </w:style>
  <w:style w:type="character" w:customStyle="1" w:styleId="1Char">
    <w:name w:val="标题 1 Char"/>
    <w:basedOn w:val="a0"/>
    <w:link w:val="1"/>
    <w:uiPriority w:val="99"/>
    <w:qFormat/>
    <w:locked/>
    <w:rPr>
      <w:rFonts w:ascii="宋体" w:eastAsia="宋体" w:hAnsi="宋体" w:cs="宋体"/>
      <w:b/>
      <w:bCs/>
      <w:kern w:val="36"/>
      <w:sz w:val="48"/>
      <w:szCs w:val="48"/>
    </w:rPr>
  </w:style>
  <w:style w:type="character" w:customStyle="1" w:styleId="2Char">
    <w:name w:val="标题 2 Char"/>
    <w:basedOn w:val="a0"/>
    <w:link w:val="2"/>
    <w:uiPriority w:val="99"/>
    <w:qFormat/>
    <w:locked/>
    <w:rPr>
      <w:rFonts w:ascii="宋体" w:eastAsia="宋体" w:hAnsi="宋体" w:cs="宋体"/>
      <w:b/>
      <w:bCs/>
      <w:kern w:val="0"/>
      <w:sz w:val="36"/>
      <w:szCs w:val="36"/>
    </w:rPr>
  </w:style>
  <w:style w:type="character" w:customStyle="1" w:styleId="3Char">
    <w:name w:val="标题 3 Char"/>
    <w:basedOn w:val="a0"/>
    <w:link w:val="3"/>
    <w:uiPriority w:val="99"/>
    <w:qFormat/>
    <w:locked/>
    <w:rPr>
      <w:rFonts w:ascii="宋体" w:eastAsia="宋体" w:hAnsi="宋体" w:cs="宋体"/>
      <w:b/>
      <w:bCs/>
      <w:kern w:val="0"/>
      <w:sz w:val="27"/>
      <w:szCs w:val="27"/>
    </w:rPr>
  </w:style>
  <w:style w:type="character" w:customStyle="1" w:styleId="4Char">
    <w:name w:val="标题 4 Char"/>
    <w:basedOn w:val="a0"/>
    <w:link w:val="4"/>
    <w:uiPriority w:val="99"/>
    <w:qFormat/>
    <w:locked/>
    <w:rPr>
      <w:rFonts w:ascii="宋体" w:eastAsia="宋体" w:hAnsi="宋体" w:cs="宋体"/>
      <w:b/>
      <w:bCs/>
      <w:kern w:val="0"/>
      <w:sz w:val="24"/>
      <w:szCs w:val="24"/>
    </w:rPr>
  </w:style>
  <w:style w:type="character" w:customStyle="1" w:styleId="5Char">
    <w:name w:val="标题 5 Char"/>
    <w:basedOn w:val="a0"/>
    <w:link w:val="5"/>
    <w:uiPriority w:val="99"/>
    <w:qFormat/>
    <w:locked/>
    <w:rPr>
      <w:rFonts w:ascii="宋体" w:eastAsia="宋体" w:hAnsi="宋体" w:cs="宋体"/>
      <w:b/>
      <w:bCs/>
      <w:kern w:val="0"/>
      <w:sz w:val="20"/>
      <w:szCs w:val="20"/>
    </w:rPr>
  </w:style>
  <w:style w:type="character" w:customStyle="1" w:styleId="6Char">
    <w:name w:val="标题 6 Char"/>
    <w:basedOn w:val="a0"/>
    <w:link w:val="6"/>
    <w:uiPriority w:val="99"/>
    <w:qFormat/>
    <w:locked/>
    <w:rPr>
      <w:rFonts w:ascii="宋体" w:eastAsia="宋体" w:hAnsi="宋体" w:cs="宋体"/>
      <w:b/>
      <w:bCs/>
      <w:kern w:val="0"/>
      <w:sz w:val="15"/>
      <w:szCs w:val="15"/>
    </w:rPr>
  </w:style>
  <w:style w:type="character" w:customStyle="1" w:styleId="Char1">
    <w:name w:val="页眉 Char"/>
    <w:basedOn w:val="a0"/>
    <w:link w:val="a5"/>
    <w:uiPriority w:val="99"/>
    <w:semiHidden/>
    <w:qFormat/>
    <w:locked/>
    <w:rPr>
      <w:rFonts w:cs="Times New Roman"/>
      <w:sz w:val="18"/>
      <w:szCs w:val="18"/>
    </w:rPr>
  </w:style>
  <w:style w:type="character" w:customStyle="1" w:styleId="Char0">
    <w:name w:val="页脚 Char"/>
    <w:basedOn w:val="a0"/>
    <w:link w:val="a4"/>
    <w:uiPriority w:val="99"/>
    <w:semiHidden/>
    <w:qFormat/>
    <w:locked/>
    <w:rPr>
      <w:rFonts w:cs="Times New Roman"/>
      <w:sz w:val="18"/>
      <w:szCs w:val="18"/>
    </w:rPr>
  </w:style>
  <w:style w:type="character" w:customStyle="1" w:styleId="HTMLChar">
    <w:name w:val="HTML 地址 Char"/>
    <w:basedOn w:val="a0"/>
    <w:link w:val="HTML"/>
    <w:uiPriority w:val="99"/>
    <w:semiHidden/>
    <w:qFormat/>
    <w:locked/>
    <w:rPr>
      <w:rFonts w:ascii="宋体" w:eastAsia="宋体" w:hAnsi="宋体" w:cs="宋体"/>
      <w:i/>
      <w:iCs/>
      <w:kern w:val="0"/>
      <w:sz w:val="24"/>
      <w:szCs w:val="24"/>
    </w:rPr>
  </w:style>
  <w:style w:type="character" w:customStyle="1" w:styleId="HTMLChar0">
    <w:name w:val="HTML 预设格式 Char"/>
    <w:basedOn w:val="a0"/>
    <w:link w:val="HTML0"/>
    <w:uiPriority w:val="99"/>
    <w:semiHidden/>
    <w:qFormat/>
    <w:locked/>
    <w:rPr>
      <w:rFonts w:ascii="宋体" w:eastAsia="宋体" w:hAnsi="宋体" w:cs="宋体"/>
      <w:kern w:val="0"/>
      <w:sz w:val="24"/>
      <w:szCs w:val="24"/>
    </w:rPr>
  </w:style>
  <w:style w:type="paragraph" w:customStyle="1" w:styleId="bold">
    <w:name w:val="bold"/>
    <w:basedOn w:val="a"/>
    <w:uiPriority w:val="99"/>
    <w:qFormat/>
    <w:pPr>
      <w:widowControl/>
      <w:spacing w:before="100" w:beforeAutospacing="1" w:after="100" w:afterAutospacing="1"/>
      <w:jc w:val="left"/>
    </w:pPr>
    <w:rPr>
      <w:rFonts w:ascii="宋体" w:hAnsi="宋体" w:cs="宋体"/>
      <w:b/>
      <w:bCs/>
      <w:kern w:val="0"/>
      <w:sz w:val="24"/>
      <w:szCs w:val="24"/>
    </w:rPr>
  </w:style>
  <w:style w:type="paragraph" w:customStyle="1" w:styleId="10">
    <w:name w:val="标题1"/>
    <w:basedOn w:val="a"/>
    <w:uiPriority w:val="99"/>
    <w:qFormat/>
    <w:pPr>
      <w:widowControl/>
      <w:spacing w:before="100" w:beforeAutospacing="1" w:after="100" w:afterAutospacing="1"/>
      <w:jc w:val="left"/>
    </w:pPr>
    <w:rPr>
      <w:rFonts w:ascii="宋体" w:hAnsi="宋体" w:cs="宋体"/>
      <w:b/>
      <w:bCs/>
      <w:color w:val="CC3300"/>
      <w:kern w:val="0"/>
      <w:sz w:val="27"/>
      <w:szCs w:val="27"/>
    </w:rPr>
  </w:style>
  <w:style w:type="paragraph" w:customStyle="1" w:styleId="code">
    <w:name w:val="code"/>
    <w:basedOn w:val="a"/>
    <w:uiPriority w:val="99"/>
    <w:qFormat/>
    <w:pPr>
      <w:widowControl/>
      <w:pBdr>
        <w:top w:val="single" w:sz="6" w:space="0" w:color="8B4513"/>
        <w:left w:val="single" w:sz="6" w:space="4" w:color="8B4513"/>
        <w:bottom w:val="single" w:sz="6" w:space="0" w:color="8B4513"/>
        <w:right w:val="single" w:sz="6" w:space="4" w:color="8B4513"/>
      </w:pBdr>
      <w:shd w:val="clear" w:color="auto" w:fill="FF9933"/>
      <w:spacing w:before="100" w:beforeAutospacing="1" w:after="100" w:afterAutospacing="1"/>
      <w:jc w:val="left"/>
    </w:pPr>
    <w:rPr>
      <w:rFonts w:ascii="Courier New" w:hAnsi="Courier New" w:cs="Courier New"/>
      <w:color w:val="000066"/>
      <w:kern w:val="0"/>
      <w:sz w:val="24"/>
      <w:szCs w:val="24"/>
    </w:rPr>
  </w:style>
  <w:style w:type="paragraph" w:customStyle="1" w:styleId="fckflash">
    <w:name w:val="fck__flash"/>
    <w:basedOn w:val="a"/>
    <w:uiPriority w:val="99"/>
    <w:qFormat/>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paragraph" w:customStyle="1" w:styleId="fckanchor">
    <w:name w:val="fck__anchor"/>
    <w:basedOn w:val="a"/>
    <w:uiPriority w:val="99"/>
    <w:qFormat/>
    <w:pPr>
      <w:widowControl/>
      <w:pBdr>
        <w:top w:val="dotted" w:sz="6" w:space="0" w:color="0000FF"/>
        <w:left w:val="dotted" w:sz="6" w:space="0" w:color="0000FF"/>
        <w:bottom w:val="dotted" w:sz="6" w:space="0" w:color="0000FF"/>
        <w:right w:val="dotted" w:sz="6" w:space="0" w:color="0000FF"/>
      </w:pBdr>
      <w:spacing w:before="100" w:beforeAutospacing="1" w:after="100" w:afterAutospacing="1"/>
      <w:jc w:val="left"/>
      <w:textAlignment w:val="center"/>
    </w:pPr>
    <w:rPr>
      <w:rFonts w:ascii="宋体" w:hAnsi="宋体" w:cs="宋体"/>
      <w:kern w:val="0"/>
      <w:sz w:val="24"/>
      <w:szCs w:val="24"/>
    </w:rPr>
  </w:style>
  <w:style w:type="paragraph" w:customStyle="1" w:styleId="fckanchorc">
    <w:name w:val="fck__anchorc"/>
    <w:basedOn w:val="a"/>
    <w:uiPriority w:val="99"/>
    <w:qFormat/>
    <w:pPr>
      <w:widowControl/>
      <w:pBdr>
        <w:top w:val="dotted" w:sz="6" w:space="0" w:color="0000FF"/>
        <w:left w:val="dotted" w:sz="6" w:space="14" w:color="0000FF"/>
        <w:bottom w:val="dotted" w:sz="6" w:space="0" w:color="0000FF"/>
        <w:right w:val="dotted" w:sz="6" w:space="0" w:color="0000FF"/>
      </w:pBdr>
      <w:spacing w:before="100" w:beforeAutospacing="1" w:after="100" w:afterAutospacing="1"/>
      <w:jc w:val="left"/>
    </w:pPr>
    <w:rPr>
      <w:rFonts w:ascii="宋体" w:hAnsi="宋体" w:cs="宋体"/>
      <w:kern w:val="0"/>
      <w:sz w:val="24"/>
      <w:szCs w:val="24"/>
    </w:rPr>
  </w:style>
  <w:style w:type="paragraph" w:customStyle="1" w:styleId="fckpagebreak">
    <w:name w:val="fck__pagebreak"/>
    <w:basedOn w:val="a"/>
    <w:uiPriority w:val="99"/>
    <w:qFormat/>
    <w:pPr>
      <w:widowControl/>
      <w:pBdr>
        <w:top w:val="dotted" w:sz="6" w:space="0" w:color="999999"/>
        <w:bottom w:val="dotted" w:sz="6" w:space="0" w:color="999999"/>
      </w:pBdr>
      <w:spacing w:before="100" w:beforeAutospacing="1" w:after="100" w:afterAutospacing="1"/>
      <w:jc w:val="left"/>
    </w:pPr>
    <w:rPr>
      <w:rFonts w:ascii="宋体" w:hAnsi="宋体" w:cs="宋体"/>
      <w:kern w:val="0"/>
      <w:sz w:val="24"/>
      <w:szCs w:val="24"/>
    </w:rPr>
  </w:style>
  <w:style w:type="paragraph" w:customStyle="1" w:styleId="fckinputhidden">
    <w:name w:val="fck__inputhidden"/>
    <w:basedOn w:val="a"/>
    <w:uiPriority w:val="99"/>
    <w:qFormat/>
    <w:pPr>
      <w:widowControl/>
      <w:spacing w:before="100" w:beforeAutospacing="1" w:after="100" w:afterAutospacing="1"/>
      <w:jc w:val="left"/>
      <w:textAlignment w:val="bottom"/>
    </w:pPr>
    <w:rPr>
      <w:rFonts w:ascii="宋体" w:hAnsi="宋体" w:cs="宋体"/>
      <w:kern w:val="0"/>
      <w:sz w:val="24"/>
      <w:szCs w:val="24"/>
    </w:rPr>
  </w:style>
  <w:style w:type="paragraph" w:customStyle="1" w:styleId="fckmedia">
    <w:name w:val="fck__media"/>
    <w:basedOn w:val="a"/>
    <w:uiPriority w:val="99"/>
    <w:qFormat/>
    <w:pPr>
      <w:widowControl/>
      <w:pBdr>
        <w:top w:val="single" w:sz="6" w:space="0" w:color="A9A9A9"/>
        <w:left w:val="single" w:sz="6" w:space="0" w:color="A9A9A9"/>
        <w:bottom w:val="single" w:sz="6" w:space="0" w:color="A9A9A9"/>
        <w:right w:val="single" w:sz="6" w:space="0" w:color="A9A9A9"/>
      </w:pBdr>
      <w:spacing w:before="100" w:beforeAutospacing="1" w:after="100" w:afterAutospacing="1"/>
      <w:jc w:val="left"/>
    </w:pPr>
    <w:rPr>
      <w:rFonts w:ascii="宋体" w:hAnsi="宋体" w:cs="宋体"/>
      <w:kern w:val="0"/>
      <w:sz w:val="24"/>
      <w:szCs w:val="24"/>
    </w:rPr>
  </w:style>
  <w:style w:type="character" w:customStyle="1" w:styleId="ask-title2">
    <w:name w:val="ask-title2"/>
    <w:basedOn w:val="a0"/>
    <w:uiPriority w:val="99"/>
    <w:qFormat/>
    <w:rPr>
      <w:rFonts w:cs="Times New Roman"/>
    </w:rPr>
  </w:style>
  <w:style w:type="character" w:customStyle="1" w:styleId="Char">
    <w:name w:val="批注框文本 Char"/>
    <w:basedOn w:val="a0"/>
    <w:link w:val="a3"/>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oleObject" Target="embeddings/oleObject3.bin"/><Relationship Id="rId26" Type="http://schemas.openxmlformats.org/officeDocument/2006/relationships/hyperlink" Target="http://baike.baidu.com/view/605645.htm" TargetMode="External"/><Relationship Id="rId39" Type="http://schemas.openxmlformats.org/officeDocument/2006/relationships/hyperlink" Target="http://baike.baidu.com/view/855326.htm" TargetMode="External"/><Relationship Id="rId3" Type="http://schemas.openxmlformats.org/officeDocument/2006/relationships/styles" Target="styles.xml"/><Relationship Id="rId21" Type="http://schemas.openxmlformats.org/officeDocument/2006/relationships/image" Target="media/image5.wmf"/><Relationship Id="rId34" Type="http://schemas.openxmlformats.org/officeDocument/2006/relationships/image" Target="media/image10.wmf"/><Relationship Id="rId42" Type="http://schemas.openxmlformats.org/officeDocument/2006/relationships/hyperlink" Target="http://baike.baidu.com/view/1062756.htm" TargetMode="External"/><Relationship Id="rId47" Type="http://schemas.openxmlformats.org/officeDocument/2006/relationships/image" Target="media/image12.wmf"/><Relationship Id="rId50" Type="http://schemas.openxmlformats.org/officeDocument/2006/relationships/hyperlink" Target="http://baike.baidu.com/view/632099.htm" TargetMode="Externa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3.wmf"/><Relationship Id="rId25" Type="http://schemas.openxmlformats.org/officeDocument/2006/relationships/hyperlink" Target="http://baike.baidu.com/view/634424.htm" TargetMode="External"/><Relationship Id="rId33" Type="http://schemas.openxmlformats.org/officeDocument/2006/relationships/oleObject" Target="embeddings/oleObject9.bin"/><Relationship Id="rId38" Type="http://schemas.openxmlformats.org/officeDocument/2006/relationships/hyperlink" Target="http://baike.baidu.com/view/605645.htm" TargetMode="External"/><Relationship Id="rId46" Type="http://schemas.openxmlformats.org/officeDocument/2006/relationships/oleObject" Target="embeddings/oleObject11.bin"/><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hyperlink" Target="http://baike.baidu.com/view/1304215.htm" TargetMode="External"/><Relationship Id="rId41" Type="http://schemas.openxmlformats.org/officeDocument/2006/relationships/hyperlink" Target="http://baike.baidu.com/view/1458211.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oleObject" Target="embeddings/oleObject6.bin"/><Relationship Id="rId32" Type="http://schemas.openxmlformats.org/officeDocument/2006/relationships/image" Target="media/image9.wmf"/><Relationship Id="rId37" Type="http://schemas.openxmlformats.org/officeDocument/2006/relationships/hyperlink" Target="http://baike.baidu.com/view/457346.htm" TargetMode="External"/><Relationship Id="rId40" Type="http://schemas.openxmlformats.org/officeDocument/2006/relationships/hyperlink" Target="http://baike.baidu.com/view/38340.htm" TargetMode="External"/><Relationship Id="rId45" Type="http://schemas.openxmlformats.org/officeDocument/2006/relationships/image" Target="media/image11.wmf"/><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image" Target="media/image6.wmf"/><Relationship Id="rId28" Type="http://schemas.openxmlformats.org/officeDocument/2006/relationships/oleObject" Target="embeddings/oleObject7.bin"/><Relationship Id="rId36" Type="http://schemas.openxmlformats.org/officeDocument/2006/relationships/hyperlink" Target="http://baike.baidu.com/view/1214.htm" TargetMode="External"/><Relationship Id="rId49" Type="http://schemas.openxmlformats.org/officeDocument/2006/relationships/hyperlink" Target="http://baike.baidu.com/view/277792.htm" TargetMode="External"/><Relationship Id="rId10" Type="http://schemas.openxmlformats.org/officeDocument/2006/relationships/footer" Target="footer2.xml"/><Relationship Id="rId19" Type="http://schemas.openxmlformats.org/officeDocument/2006/relationships/image" Target="media/image4.wmf"/><Relationship Id="rId31" Type="http://schemas.openxmlformats.org/officeDocument/2006/relationships/oleObject" Target="embeddings/oleObject8.bin"/><Relationship Id="rId44" Type="http://schemas.openxmlformats.org/officeDocument/2006/relationships/hyperlink" Target="http://baike.baidu.com/view/245558.htm" TargetMode="External"/><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7.wmf"/><Relationship Id="rId30" Type="http://schemas.openxmlformats.org/officeDocument/2006/relationships/image" Target="media/image8.wmf"/><Relationship Id="rId35" Type="http://schemas.openxmlformats.org/officeDocument/2006/relationships/oleObject" Target="embeddings/oleObject10.bin"/><Relationship Id="rId43" Type="http://schemas.openxmlformats.org/officeDocument/2006/relationships/hyperlink" Target="http://baike.baidu.com/view/460948.htm" TargetMode="External"/><Relationship Id="rId48" Type="http://schemas.openxmlformats.org/officeDocument/2006/relationships/oleObject" Target="embeddings/oleObject12.bin"/><Relationship Id="rId8" Type="http://schemas.openxmlformats.org/officeDocument/2006/relationships/endnotes" Target="endnotes.xml"/><Relationship Id="rId51" Type="http://schemas.openxmlformats.org/officeDocument/2006/relationships/hyperlink" Target="http://baike.baidu.com/view/150325.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CFE520-5D0F-4C11-8FD3-845A7BE02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30</Pages>
  <Words>1506</Words>
  <Characters>8586</Characters>
  <Application>Microsoft Office Word</Application>
  <DocSecurity>0</DocSecurity>
  <Lines>71</Lines>
  <Paragraphs>20</Paragraphs>
  <ScaleCrop>false</ScaleCrop>
  <Company>fulong</Company>
  <LinksUpToDate>false</LinksUpToDate>
  <CharactersWithSpaces>10072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中国工业大奖</dc:title>
  <dc:creator>大奖</dc:creator>
  <cp:lastModifiedBy>jhx</cp:lastModifiedBy>
  <cp:revision>8</cp:revision>
  <cp:lastPrinted>2021-07-22T06:37:00Z</cp:lastPrinted>
  <dcterms:created xsi:type="dcterms:W3CDTF">2021-07-21T02:45:00Z</dcterms:created>
  <dcterms:modified xsi:type="dcterms:W3CDTF">2021-07-22T07:36:00Z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BAA072D2B52C4EF4B16E3CC79F420047</vt:lpwstr>
  </property>
</Properties>
</file>